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7A" w:rsidRPr="00A5127A" w:rsidRDefault="00A5127A" w:rsidP="00A5127A">
      <w:pPr>
        <w:jc w:val="center"/>
        <w:rPr>
          <w:rFonts w:ascii="Arial" w:hAnsi="Arial" w:cs="Arial"/>
          <w:b/>
          <w:sz w:val="24"/>
          <w:szCs w:val="24"/>
        </w:rPr>
      </w:pPr>
      <w:r w:rsidRPr="00A5127A">
        <w:rPr>
          <w:rFonts w:ascii="Arial" w:hAnsi="Arial" w:cs="Arial"/>
          <w:b/>
          <w:sz w:val="24"/>
          <w:szCs w:val="24"/>
        </w:rPr>
        <w:t>Presentación Unidad 1: Creación de valor</w:t>
      </w:r>
    </w:p>
    <w:p w:rsidR="00A5127A" w:rsidRDefault="00A5127A" w:rsidP="00B8295D">
      <w:pPr>
        <w:jc w:val="both"/>
        <w:rPr>
          <w:rFonts w:ascii="Arial" w:hAnsi="Arial" w:cs="Arial"/>
        </w:rPr>
      </w:pPr>
    </w:p>
    <w:p w:rsidR="00B8295D" w:rsidRPr="00B8295D" w:rsidRDefault="00FA1051" w:rsidP="00B8295D">
      <w:pPr>
        <w:jc w:val="both"/>
        <w:rPr>
          <w:rFonts w:ascii="Arial" w:hAnsi="Arial" w:cs="Arial"/>
        </w:rPr>
      </w:pPr>
      <w:r>
        <w:rPr>
          <w:rFonts w:ascii="Arial" w:hAnsi="Arial" w:cs="Arial"/>
        </w:rPr>
        <w:t xml:space="preserve">El curso de Gerencia </w:t>
      </w:r>
      <w:r w:rsidRPr="00FA1051">
        <w:rPr>
          <w:rFonts w:ascii="Arial" w:hAnsi="Arial" w:cs="Arial"/>
          <w:highlight w:val="yellow"/>
        </w:rPr>
        <w:t>F</w:t>
      </w:r>
      <w:r w:rsidR="00B8295D" w:rsidRPr="00B8295D">
        <w:rPr>
          <w:rFonts w:ascii="Arial" w:hAnsi="Arial" w:cs="Arial"/>
        </w:rPr>
        <w:t>inanciera, está dividid</w:t>
      </w:r>
      <w:r>
        <w:rPr>
          <w:rFonts w:ascii="Arial" w:hAnsi="Arial" w:cs="Arial"/>
        </w:rPr>
        <w:t xml:space="preserve">o en tres unidades académicas; </w:t>
      </w:r>
      <w:r w:rsidRPr="00FA1051">
        <w:rPr>
          <w:rFonts w:ascii="Arial" w:hAnsi="Arial" w:cs="Arial"/>
          <w:highlight w:val="yellow"/>
        </w:rPr>
        <w:t>c</w:t>
      </w:r>
      <w:r w:rsidR="00B8295D" w:rsidRPr="00B8295D">
        <w:rPr>
          <w:rFonts w:ascii="Arial" w:hAnsi="Arial" w:cs="Arial"/>
        </w:rPr>
        <w:t>reación de valor, la ventaja competitiva y costo de capital.</w:t>
      </w:r>
    </w:p>
    <w:p w:rsidR="00B8295D" w:rsidRPr="00B8295D" w:rsidRDefault="00B8295D" w:rsidP="00B8295D">
      <w:pPr>
        <w:jc w:val="both"/>
        <w:rPr>
          <w:rFonts w:ascii="Arial" w:hAnsi="Arial" w:cs="Arial"/>
          <w:highlight w:val="yellow"/>
        </w:rPr>
      </w:pPr>
    </w:p>
    <w:p w:rsidR="00B8295D" w:rsidRPr="00B8295D" w:rsidRDefault="00B8295D" w:rsidP="00B8295D">
      <w:pPr>
        <w:jc w:val="both"/>
        <w:rPr>
          <w:rFonts w:ascii="Arial" w:hAnsi="Arial" w:cs="Arial"/>
        </w:rPr>
      </w:pPr>
      <w:r w:rsidRPr="00B8295D">
        <w:rPr>
          <w:rFonts w:ascii="Arial" w:hAnsi="Arial" w:cs="Arial"/>
        </w:rPr>
        <w:t>La primera unidad establece la relevancia de la creación de valor dentro de las empresa, como una forma de generar un valor agregado para los inversionistas dentro de una compañía, por medio del uso eficiente de los recursos comprometidos en el capita</w:t>
      </w:r>
      <w:r w:rsidR="00FA1051">
        <w:rPr>
          <w:rFonts w:ascii="Arial" w:hAnsi="Arial" w:cs="Arial"/>
        </w:rPr>
        <w:t>l de trabajo, además se abordar</w:t>
      </w:r>
      <w:r w:rsidR="00FA1051" w:rsidRPr="00FA1051">
        <w:rPr>
          <w:rFonts w:ascii="Arial" w:hAnsi="Arial" w:cs="Arial"/>
          <w:highlight w:val="yellow"/>
        </w:rPr>
        <w:t>á</w:t>
      </w:r>
      <w:r w:rsidRPr="00B8295D">
        <w:rPr>
          <w:rFonts w:ascii="Arial" w:hAnsi="Arial" w:cs="Arial"/>
        </w:rPr>
        <w:t xml:space="preserve"> el estud</w:t>
      </w:r>
      <w:r w:rsidR="00FA1051">
        <w:rPr>
          <w:rFonts w:ascii="Arial" w:hAnsi="Arial" w:cs="Arial"/>
        </w:rPr>
        <w:t xml:space="preserve">io de los inductores de valor; </w:t>
      </w:r>
      <w:r w:rsidR="00FA1051" w:rsidRPr="00FA1051">
        <w:rPr>
          <w:rFonts w:ascii="Arial" w:hAnsi="Arial" w:cs="Arial"/>
          <w:highlight w:val="yellow"/>
        </w:rPr>
        <w:t>o</w:t>
      </w:r>
      <w:r w:rsidRPr="00B8295D">
        <w:rPr>
          <w:rFonts w:ascii="Arial" w:hAnsi="Arial" w:cs="Arial"/>
        </w:rPr>
        <w:t>perativos y financiero</w:t>
      </w:r>
      <w:r w:rsidR="00FA1051">
        <w:rPr>
          <w:rFonts w:ascii="Arial" w:hAnsi="Arial" w:cs="Arial"/>
        </w:rPr>
        <w:t>s, dentro de los cuales están; m</w:t>
      </w:r>
      <w:r w:rsidRPr="00B8295D">
        <w:rPr>
          <w:rFonts w:ascii="Arial" w:hAnsi="Arial" w:cs="Arial"/>
        </w:rPr>
        <w:t>argen de EBITDA, productividad del capital de trabajo, productividad del activo fijo, escudo fiscal y administración del riesgo.</w:t>
      </w:r>
      <w:bookmarkStart w:id="0" w:name="_GoBack"/>
      <w:bookmarkEnd w:id="0"/>
    </w:p>
    <w:p w:rsidR="00C1425B" w:rsidRPr="00B8295D" w:rsidRDefault="00C1425B" w:rsidP="00B8295D">
      <w:pPr>
        <w:jc w:val="both"/>
        <w:rPr>
          <w:rFonts w:ascii="Arial" w:hAnsi="Arial" w:cs="Arial"/>
        </w:rPr>
      </w:pPr>
    </w:p>
    <w:p w:rsidR="00B8295D" w:rsidRPr="00B8295D" w:rsidRDefault="00B8295D" w:rsidP="00B8295D">
      <w:pPr>
        <w:jc w:val="both"/>
        <w:rPr>
          <w:rFonts w:ascii="Arial" w:hAnsi="Arial" w:cs="Arial"/>
        </w:rPr>
      </w:pPr>
      <w:r w:rsidRPr="00B8295D">
        <w:rPr>
          <w:rFonts w:ascii="Arial" w:hAnsi="Arial" w:cs="Arial"/>
        </w:rPr>
        <w:t>El estudio y análisis de los contenidos de la unidad 1 del curso, permite formar un estudiante, que este en la capacidad de realizar un diagnóstico financiero basado en la medición de valor, analizando aspectos asociados con la operación del negocio, que por tener relación causa efecto con su valor, permite determinar el motivo de su aumento o disminución como consecuencia de las decisiones tomadas.</w:t>
      </w:r>
    </w:p>
    <w:p w:rsidR="00B8295D" w:rsidRDefault="00B8295D"/>
    <w:sectPr w:rsidR="00B82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5D"/>
    <w:rsid w:val="004940AB"/>
    <w:rsid w:val="00A5127A"/>
    <w:rsid w:val="00B8295D"/>
    <w:rsid w:val="00C1425B"/>
    <w:rsid w:val="00FA10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53D4-D0B0-4911-8618-ED76C95B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5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carlos paredes stave</dc:creator>
  <cp:keywords/>
  <dc:description/>
  <cp:lastModifiedBy>Diana Carolina Londoño Vega</cp:lastModifiedBy>
  <cp:revision>3</cp:revision>
  <dcterms:created xsi:type="dcterms:W3CDTF">2016-04-25T18:48:00Z</dcterms:created>
  <dcterms:modified xsi:type="dcterms:W3CDTF">2016-04-26T16:10:00Z</dcterms:modified>
</cp:coreProperties>
</file>