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D2" w:rsidRPr="00BD62DD" w:rsidRDefault="00C07AD2" w:rsidP="00C07AD2">
      <w:pPr>
        <w:autoSpaceDE w:val="0"/>
        <w:autoSpaceDN w:val="0"/>
        <w:adjustRightInd w:val="0"/>
        <w:spacing w:line="276" w:lineRule="auto"/>
        <w:jc w:val="center"/>
        <w:rPr>
          <w:rFonts w:ascii="Arial" w:hAnsi="Arial" w:cs="Arial"/>
          <w:b/>
          <w:color w:val="5B9BD5" w:themeColor="accent1"/>
          <w:sz w:val="22"/>
          <w:szCs w:val="22"/>
        </w:rPr>
      </w:pPr>
      <w:r w:rsidRPr="00BD62DD">
        <w:rPr>
          <w:rFonts w:ascii="Arial" w:hAnsi="Arial" w:cs="Arial"/>
          <w:b/>
          <w:color w:val="5B9BD5" w:themeColor="accent1"/>
          <w:sz w:val="22"/>
          <w:szCs w:val="22"/>
        </w:rPr>
        <w:t>FORMATO N° 12 TAREAS</w:t>
      </w:r>
    </w:p>
    <w:p w:rsidR="00C07AD2" w:rsidRPr="00D3059F" w:rsidRDefault="00C07AD2" w:rsidP="00C07AD2">
      <w:pPr>
        <w:jc w:val="center"/>
        <w:rPr>
          <w:rFonts w:ascii="Arial" w:hAnsi="Arial" w:cs="Arial"/>
          <w:b/>
        </w:rPr>
      </w:pPr>
    </w:p>
    <w:p w:rsidR="00C07AD2" w:rsidRPr="002015F2" w:rsidRDefault="00C07AD2" w:rsidP="002015F2">
      <w:pPr>
        <w:jc w:val="both"/>
        <w:rPr>
          <w:rFonts w:ascii="Arial" w:hAnsi="Arial" w:cs="Arial"/>
        </w:rPr>
      </w:pPr>
      <w:r w:rsidRPr="002015F2">
        <w:rPr>
          <w:rFonts w:ascii="Arial" w:hAnsi="Arial" w:cs="Arial"/>
        </w:rPr>
        <w:t>El docente da instrucciones precisas para que el estudiante realice una determinada actividad de la que espera un producto, el cual es enviado en un periodo de tiempo determinado a través de la plataforma. A su vez el estudiante recibe retroalimentación cualitativa y cuantitativa por esta misma herramienta con lo que se genera un diálogo virtual asincrónico.</w:t>
      </w:r>
    </w:p>
    <w:tbl>
      <w:tblPr>
        <w:tblStyle w:val="Tablaconcuadrcula"/>
        <w:tblpPr w:leftFromText="141" w:rightFromText="141" w:vertAnchor="text" w:horzAnchor="margin" w:tblpXSpec="center" w:tblpY="176"/>
        <w:tblW w:w="11204" w:type="dxa"/>
        <w:tblLayout w:type="fixed"/>
        <w:tblLook w:val="04A0" w:firstRow="1" w:lastRow="0" w:firstColumn="1" w:lastColumn="0" w:noHBand="0" w:noVBand="1"/>
      </w:tblPr>
      <w:tblGrid>
        <w:gridCol w:w="3431"/>
        <w:gridCol w:w="306"/>
        <w:gridCol w:w="1693"/>
        <w:gridCol w:w="855"/>
        <w:gridCol w:w="1311"/>
        <w:gridCol w:w="3608"/>
      </w:tblGrid>
      <w:tr w:rsidR="00C07AD2" w:rsidRPr="002015F2" w:rsidTr="00755EC0">
        <w:trPr>
          <w:trHeight w:val="356"/>
        </w:trPr>
        <w:tc>
          <w:tcPr>
            <w:tcW w:w="11204" w:type="dxa"/>
            <w:gridSpan w:val="6"/>
            <w:shd w:val="clear" w:color="auto" w:fill="9CC2E5" w:themeFill="accent1" w:themeFillTint="99"/>
          </w:tcPr>
          <w:p w:rsidR="00C07AD2" w:rsidRPr="002015F2" w:rsidRDefault="00C07AD2" w:rsidP="002015F2">
            <w:pPr>
              <w:jc w:val="both"/>
              <w:rPr>
                <w:rFonts w:ascii="Arial" w:hAnsi="Arial" w:cs="Arial"/>
                <w:b/>
              </w:rPr>
            </w:pPr>
            <w:r w:rsidRPr="002015F2">
              <w:rPr>
                <w:rFonts w:ascii="Arial" w:hAnsi="Arial" w:cs="Arial"/>
                <w:b/>
              </w:rPr>
              <w:t>1. Identificación</w:t>
            </w:r>
          </w:p>
        </w:tc>
      </w:tr>
      <w:tr w:rsidR="00C07AD2" w:rsidRPr="002015F2" w:rsidTr="00755EC0">
        <w:trPr>
          <w:trHeight w:val="289"/>
        </w:trPr>
        <w:tc>
          <w:tcPr>
            <w:tcW w:w="3737" w:type="dxa"/>
            <w:gridSpan w:val="2"/>
          </w:tcPr>
          <w:p w:rsidR="00C07AD2" w:rsidRPr="002015F2" w:rsidRDefault="00C07AD2" w:rsidP="002015F2">
            <w:pPr>
              <w:jc w:val="both"/>
              <w:rPr>
                <w:rFonts w:ascii="Arial" w:hAnsi="Arial" w:cs="Arial"/>
                <w:b/>
              </w:rPr>
            </w:pPr>
            <w:r w:rsidRPr="002015F2">
              <w:rPr>
                <w:rFonts w:ascii="Arial" w:hAnsi="Arial" w:cs="Arial"/>
                <w:b/>
              </w:rPr>
              <w:t>Programa</w:t>
            </w:r>
          </w:p>
          <w:p w:rsidR="00C07AD2" w:rsidRPr="002015F2" w:rsidRDefault="00C07AD2" w:rsidP="002015F2">
            <w:pPr>
              <w:jc w:val="both"/>
              <w:rPr>
                <w:rFonts w:ascii="Arial" w:hAnsi="Arial" w:cs="Arial"/>
                <w:b/>
              </w:rPr>
            </w:pPr>
          </w:p>
        </w:tc>
        <w:tc>
          <w:tcPr>
            <w:tcW w:w="1693" w:type="dxa"/>
          </w:tcPr>
          <w:p w:rsidR="00C07AD2" w:rsidRPr="002015F2" w:rsidRDefault="00C07AD2" w:rsidP="002015F2">
            <w:pPr>
              <w:jc w:val="both"/>
              <w:rPr>
                <w:rFonts w:ascii="Arial" w:hAnsi="Arial" w:cs="Arial"/>
                <w:b/>
              </w:rPr>
            </w:pPr>
            <w:r w:rsidRPr="002015F2">
              <w:rPr>
                <w:rFonts w:ascii="Arial" w:hAnsi="Arial" w:cs="Arial"/>
                <w:b/>
              </w:rPr>
              <w:t>Curso</w:t>
            </w:r>
          </w:p>
          <w:p w:rsidR="00C07AD2" w:rsidRPr="002015F2" w:rsidRDefault="00C07AD2" w:rsidP="002015F2">
            <w:pPr>
              <w:jc w:val="both"/>
              <w:rPr>
                <w:rFonts w:ascii="Arial" w:hAnsi="Arial" w:cs="Arial"/>
                <w:b/>
              </w:rPr>
            </w:pPr>
          </w:p>
        </w:tc>
        <w:tc>
          <w:tcPr>
            <w:tcW w:w="2166" w:type="dxa"/>
            <w:gridSpan w:val="2"/>
          </w:tcPr>
          <w:p w:rsidR="00C07AD2" w:rsidRPr="002015F2" w:rsidRDefault="00C07AD2" w:rsidP="002015F2">
            <w:pPr>
              <w:jc w:val="both"/>
              <w:rPr>
                <w:rFonts w:ascii="Arial" w:hAnsi="Arial" w:cs="Arial"/>
                <w:b/>
              </w:rPr>
            </w:pPr>
            <w:r w:rsidRPr="002015F2">
              <w:rPr>
                <w:rFonts w:ascii="Arial" w:hAnsi="Arial" w:cs="Arial"/>
                <w:b/>
              </w:rPr>
              <w:t>Unidad de Aprendizaje</w:t>
            </w:r>
          </w:p>
        </w:tc>
        <w:tc>
          <w:tcPr>
            <w:tcW w:w="3608" w:type="dxa"/>
          </w:tcPr>
          <w:p w:rsidR="00C07AD2" w:rsidRPr="002015F2" w:rsidRDefault="00C07AD2" w:rsidP="002015F2">
            <w:pPr>
              <w:jc w:val="both"/>
              <w:rPr>
                <w:rFonts w:ascii="Arial" w:hAnsi="Arial" w:cs="Arial"/>
                <w:b/>
              </w:rPr>
            </w:pPr>
            <w:r w:rsidRPr="002015F2">
              <w:rPr>
                <w:rFonts w:ascii="Arial" w:hAnsi="Arial" w:cs="Arial"/>
                <w:b/>
              </w:rPr>
              <w:t>% de la Actividad</w:t>
            </w:r>
          </w:p>
        </w:tc>
      </w:tr>
      <w:tr w:rsidR="00C07AD2" w:rsidRPr="002015F2" w:rsidTr="00755EC0">
        <w:trPr>
          <w:trHeight w:val="857"/>
        </w:trPr>
        <w:tc>
          <w:tcPr>
            <w:tcW w:w="3737" w:type="dxa"/>
            <w:gridSpan w:val="2"/>
          </w:tcPr>
          <w:p w:rsidR="00C07AD2" w:rsidRPr="00B9376B" w:rsidRDefault="00446743" w:rsidP="002015F2">
            <w:pPr>
              <w:jc w:val="both"/>
              <w:rPr>
                <w:rFonts w:ascii="Arial" w:hAnsi="Arial" w:cs="Arial"/>
                <w:b/>
              </w:rPr>
            </w:pPr>
            <w:r>
              <w:rPr>
                <w:rFonts w:ascii="Arial" w:eastAsia="Calibri" w:hAnsi="Arial" w:cs="Arial"/>
              </w:rPr>
              <w:t>A</w:t>
            </w:r>
            <w:r w:rsidR="005C5B26">
              <w:rPr>
                <w:rFonts w:ascii="Arial" w:eastAsia="Calibri" w:hAnsi="Arial" w:cs="Arial"/>
              </w:rPr>
              <w:t xml:space="preserve">dministración </w:t>
            </w:r>
            <w:r w:rsidR="005C5B26" w:rsidRPr="005C5B26">
              <w:rPr>
                <w:rFonts w:ascii="Arial" w:eastAsia="Calibri" w:hAnsi="Arial" w:cs="Arial"/>
                <w:highlight w:val="yellow"/>
              </w:rPr>
              <w:t>T</w:t>
            </w:r>
            <w:r w:rsidRPr="00664750">
              <w:rPr>
                <w:rFonts w:ascii="Arial" w:eastAsia="Calibri" w:hAnsi="Arial" w:cs="Arial"/>
              </w:rPr>
              <w:t>urística</w:t>
            </w:r>
          </w:p>
        </w:tc>
        <w:tc>
          <w:tcPr>
            <w:tcW w:w="1693" w:type="dxa"/>
          </w:tcPr>
          <w:p w:rsidR="00C07AD2" w:rsidRPr="00B9376B" w:rsidRDefault="005C5B26" w:rsidP="002015F2">
            <w:pPr>
              <w:jc w:val="both"/>
              <w:rPr>
                <w:rFonts w:ascii="Arial" w:hAnsi="Arial" w:cs="Arial"/>
                <w:b/>
              </w:rPr>
            </w:pPr>
            <w:r>
              <w:rPr>
                <w:rFonts w:ascii="Arial" w:hAnsi="Arial" w:cs="Arial"/>
              </w:rPr>
              <w:t xml:space="preserve">Gerencia </w:t>
            </w:r>
            <w:r w:rsidRPr="005C5B26">
              <w:rPr>
                <w:rFonts w:ascii="Arial" w:hAnsi="Arial" w:cs="Arial"/>
                <w:highlight w:val="yellow"/>
              </w:rPr>
              <w:t>F</w:t>
            </w:r>
            <w:r w:rsidR="00446743">
              <w:rPr>
                <w:rFonts w:ascii="Arial" w:hAnsi="Arial" w:cs="Arial"/>
              </w:rPr>
              <w:t>inanciera</w:t>
            </w:r>
          </w:p>
        </w:tc>
        <w:tc>
          <w:tcPr>
            <w:tcW w:w="2166" w:type="dxa"/>
            <w:gridSpan w:val="2"/>
          </w:tcPr>
          <w:p w:rsidR="00C07AD2" w:rsidRPr="00B9376B" w:rsidRDefault="00777855" w:rsidP="00CB54E4">
            <w:pPr>
              <w:jc w:val="both"/>
              <w:rPr>
                <w:rFonts w:ascii="Arial" w:hAnsi="Arial" w:cs="Arial"/>
                <w:b/>
              </w:rPr>
            </w:pPr>
            <w:r w:rsidRPr="00CA390A">
              <w:rPr>
                <w:rFonts w:ascii="Arial" w:hAnsi="Arial" w:cs="Arial"/>
              </w:rPr>
              <w:t xml:space="preserve">Unidad 3: </w:t>
            </w:r>
            <w:r>
              <w:rPr>
                <w:rFonts w:ascii="Arial" w:eastAsia="Calibri" w:hAnsi="Arial" w:cs="Arial"/>
              </w:rPr>
              <w:t>Costo de capital y EVA</w:t>
            </w:r>
          </w:p>
        </w:tc>
        <w:tc>
          <w:tcPr>
            <w:tcW w:w="3608" w:type="dxa"/>
          </w:tcPr>
          <w:p w:rsidR="00C07AD2" w:rsidRPr="002015F2" w:rsidRDefault="00C07AD2" w:rsidP="002015F2">
            <w:pPr>
              <w:jc w:val="both"/>
              <w:rPr>
                <w:rFonts w:ascii="Arial" w:hAnsi="Arial" w:cs="Arial"/>
                <w:b/>
              </w:rPr>
            </w:pPr>
          </w:p>
        </w:tc>
      </w:tr>
      <w:tr w:rsidR="00C07AD2" w:rsidRPr="002015F2" w:rsidTr="00755EC0">
        <w:trPr>
          <w:trHeight w:val="356"/>
        </w:trPr>
        <w:tc>
          <w:tcPr>
            <w:tcW w:w="11204" w:type="dxa"/>
            <w:gridSpan w:val="6"/>
            <w:tcBorders>
              <w:left w:val="nil"/>
              <w:right w:val="nil"/>
            </w:tcBorders>
          </w:tcPr>
          <w:p w:rsidR="00C07AD2" w:rsidRPr="002015F2" w:rsidRDefault="00C07AD2" w:rsidP="002015F2">
            <w:pPr>
              <w:jc w:val="both"/>
              <w:rPr>
                <w:rFonts w:ascii="Arial" w:hAnsi="Arial" w:cs="Arial"/>
              </w:rPr>
            </w:pPr>
          </w:p>
        </w:tc>
      </w:tr>
      <w:tr w:rsidR="00C07AD2" w:rsidRPr="002015F2" w:rsidTr="00755EC0">
        <w:trPr>
          <w:trHeight w:val="356"/>
        </w:trPr>
        <w:tc>
          <w:tcPr>
            <w:tcW w:w="11204" w:type="dxa"/>
            <w:gridSpan w:val="6"/>
            <w:shd w:val="clear" w:color="auto" w:fill="9CC2E5" w:themeFill="accent1" w:themeFillTint="99"/>
          </w:tcPr>
          <w:p w:rsidR="00C07AD2" w:rsidRPr="002015F2" w:rsidRDefault="00C07AD2" w:rsidP="002015F2">
            <w:pPr>
              <w:jc w:val="both"/>
              <w:rPr>
                <w:rFonts w:ascii="Arial" w:hAnsi="Arial" w:cs="Arial"/>
                <w:b/>
              </w:rPr>
            </w:pPr>
            <w:r w:rsidRPr="002015F2">
              <w:rPr>
                <w:rFonts w:ascii="Arial" w:hAnsi="Arial" w:cs="Arial"/>
                <w:b/>
              </w:rPr>
              <w:t xml:space="preserve">2. Contenido </w:t>
            </w:r>
          </w:p>
        </w:tc>
      </w:tr>
      <w:tr w:rsidR="00C07AD2" w:rsidRPr="002015F2" w:rsidTr="00755EC0">
        <w:trPr>
          <w:trHeight w:val="345"/>
        </w:trPr>
        <w:tc>
          <w:tcPr>
            <w:tcW w:w="3737" w:type="dxa"/>
            <w:gridSpan w:val="2"/>
          </w:tcPr>
          <w:p w:rsidR="00C07AD2" w:rsidRPr="002015F2" w:rsidRDefault="00C07AD2" w:rsidP="002015F2">
            <w:pPr>
              <w:ind w:left="1416" w:hanging="1416"/>
              <w:jc w:val="both"/>
              <w:rPr>
                <w:rFonts w:ascii="Arial" w:hAnsi="Arial" w:cs="Arial"/>
                <w:b/>
              </w:rPr>
            </w:pPr>
            <w:r w:rsidRPr="002015F2">
              <w:rPr>
                <w:rFonts w:ascii="Arial" w:hAnsi="Arial" w:cs="Arial"/>
                <w:b/>
              </w:rPr>
              <w:t>Tema (s)</w:t>
            </w:r>
          </w:p>
        </w:tc>
        <w:tc>
          <w:tcPr>
            <w:tcW w:w="7467" w:type="dxa"/>
            <w:gridSpan w:val="4"/>
          </w:tcPr>
          <w:p w:rsidR="00C07AD2" w:rsidRPr="002015F2" w:rsidRDefault="00777855" w:rsidP="004841A0">
            <w:pPr>
              <w:jc w:val="both"/>
              <w:rPr>
                <w:rFonts w:ascii="Arial" w:hAnsi="Arial" w:cs="Arial"/>
              </w:rPr>
            </w:pPr>
            <w:r>
              <w:rPr>
                <w:rFonts w:ascii="Arial" w:hAnsi="Arial" w:cs="Arial"/>
              </w:rPr>
              <w:t>Valor económico agregado (EVA)</w:t>
            </w:r>
          </w:p>
        </w:tc>
      </w:tr>
      <w:tr w:rsidR="00C07AD2" w:rsidRPr="002015F2" w:rsidTr="00755EC0">
        <w:trPr>
          <w:trHeight w:val="356"/>
        </w:trPr>
        <w:tc>
          <w:tcPr>
            <w:tcW w:w="3737" w:type="dxa"/>
            <w:gridSpan w:val="2"/>
          </w:tcPr>
          <w:p w:rsidR="00C07AD2" w:rsidRPr="002015F2" w:rsidRDefault="00C07AD2" w:rsidP="002015F2">
            <w:pPr>
              <w:ind w:left="1416" w:hanging="1416"/>
              <w:jc w:val="both"/>
              <w:rPr>
                <w:rFonts w:ascii="Arial" w:hAnsi="Arial" w:cs="Arial"/>
              </w:rPr>
            </w:pPr>
            <w:r w:rsidRPr="002015F2">
              <w:rPr>
                <w:rFonts w:ascii="Arial" w:hAnsi="Arial" w:cs="Arial"/>
                <w:b/>
              </w:rPr>
              <w:t>Competencias a promover</w:t>
            </w:r>
          </w:p>
        </w:tc>
        <w:tc>
          <w:tcPr>
            <w:tcW w:w="7467" w:type="dxa"/>
            <w:gridSpan w:val="4"/>
          </w:tcPr>
          <w:p w:rsidR="00645556" w:rsidRDefault="00645556" w:rsidP="00E77374">
            <w:pPr>
              <w:jc w:val="both"/>
              <w:rPr>
                <w:rFonts w:ascii="Arial" w:hAnsi="Arial" w:cs="Arial"/>
              </w:rPr>
            </w:pPr>
          </w:p>
          <w:p w:rsidR="00CC322A" w:rsidRDefault="00277F65" w:rsidP="005E1FFD">
            <w:pPr>
              <w:pStyle w:val="Prrafodelista"/>
              <w:numPr>
                <w:ilvl w:val="0"/>
                <w:numId w:val="19"/>
              </w:numPr>
              <w:ind w:left="340"/>
              <w:jc w:val="both"/>
              <w:rPr>
                <w:rFonts w:ascii="Arial" w:hAnsi="Arial" w:cs="Arial"/>
              </w:rPr>
            </w:pPr>
            <w:r>
              <w:rPr>
                <w:rFonts w:ascii="Arial" w:hAnsi="Arial" w:cs="Arial"/>
              </w:rPr>
              <w:t>Reconoc</w:t>
            </w:r>
            <w:r w:rsidR="000D5F0E">
              <w:rPr>
                <w:rFonts w:ascii="Arial" w:hAnsi="Arial" w:cs="Arial"/>
              </w:rPr>
              <w:t>e</w:t>
            </w:r>
            <w:r>
              <w:rPr>
                <w:rFonts w:ascii="Arial" w:hAnsi="Arial" w:cs="Arial"/>
              </w:rPr>
              <w:t xml:space="preserve"> la importancia que representa el EVA (Valor económico agregado), como indicador financiero que establece la rentabilidad mínima que una empresa u organización debería alcanzar como resultado de sus operaciones.</w:t>
            </w:r>
          </w:p>
          <w:p w:rsidR="00277F65" w:rsidRDefault="00277F65" w:rsidP="005E1FFD">
            <w:pPr>
              <w:ind w:left="340"/>
              <w:jc w:val="both"/>
              <w:rPr>
                <w:rFonts w:ascii="Arial" w:hAnsi="Arial" w:cs="Arial"/>
              </w:rPr>
            </w:pPr>
          </w:p>
          <w:p w:rsidR="00277F65" w:rsidRDefault="00277F65" w:rsidP="005E1FFD">
            <w:pPr>
              <w:pStyle w:val="Prrafodelista"/>
              <w:numPr>
                <w:ilvl w:val="0"/>
                <w:numId w:val="19"/>
              </w:numPr>
              <w:ind w:left="340"/>
              <w:jc w:val="both"/>
              <w:rPr>
                <w:rFonts w:ascii="Arial" w:hAnsi="Arial" w:cs="Arial"/>
              </w:rPr>
            </w:pPr>
            <w:r>
              <w:rPr>
                <w:rFonts w:ascii="Arial" w:hAnsi="Arial" w:cs="Arial"/>
              </w:rPr>
              <w:t xml:space="preserve">Determina la influencia que representa para las organizaciones en la toma de decisiones gerenciales el EVA como indicador de evaluación del desempeño financiero, al establecer la diferencia entre la utilidad operativa después de impuestos </w:t>
            </w:r>
            <w:r w:rsidR="00C764B5">
              <w:rPr>
                <w:rFonts w:ascii="Arial" w:hAnsi="Arial" w:cs="Arial"/>
              </w:rPr>
              <w:t>que se obtiene en un periodo determinado y la mínima que debería obtener.</w:t>
            </w:r>
          </w:p>
          <w:p w:rsidR="00277F65" w:rsidRPr="00277F65" w:rsidRDefault="00277F65" w:rsidP="005E1FFD">
            <w:pPr>
              <w:pStyle w:val="Prrafodelista"/>
              <w:ind w:left="340"/>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CC322A" w:rsidRDefault="00CC322A" w:rsidP="00CC322A">
            <w:pPr>
              <w:jc w:val="both"/>
              <w:rPr>
                <w:rFonts w:ascii="Arial" w:hAnsi="Arial" w:cs="Arial"/>
              </w:rPr>
            </w:pPr>
          </w:p>
          <w:p w:rsidR="007B2CBA" w:rsidRDefault="007B2CBA" w:rsidP="00CC322A">
            <w:pPr>
              <w:jc w:val="both"/>
              <w:rPr>
                <w:rFonts w:ascii="Arial" w:hAnsi="Arial" w:cs="Arial"/>
              </w:rPr>
            </w:pPr>
          </w:p>
          <w:p w:rsidR="007B2CBA" w:rsidRDefault="007B2CBA" w:rsidP="00CC322A">
            <w:pPr>
              <w:jc w:val="both"/>
              <w:rPr>
                <w:rFonts w:ascii="Arial" w:hAnsi="Arial" w:cs="Arial"/>
              </w:rPr>
            </w:pPr>
          </w:p>
          <w:p w:rsidR="007B2CBA" w:rsidRDefault="007B2CBA" w:rsidP="00CC322A">
            <w:pPr>
              <w:jc w:val="both"/>
              <w:rPr>
                <w:rFonts w:ascii="Arial" w:hAnsi="Arial" w:cs="Arial"/>
              </w:rPr>
            </w:pPr>
          </w:p>
          <w:p w:rsidR="00CC322A" w:rsidRDefault="00CC322A" w:rsidP="00CC322A">
            <w:pPr>
              <w:jc w:val="both"/>
              <w:rPr>
                <w:rFonts w:ascii="Arial" w:hAnsi="Arial" w:cs="Arial"/>
              </w:rPr>
            </w:pPr>
          </w:p>
          <w:p w:rsidR="00277F65" w:rsidRDefault="00277F65" w:rsidP="00CC322A">
            <w:pPr>
              <w:jc w:val="both"/>
              <w:rPr>
                <w:rFonts w:ascii="Arial" w:hAnsi="Arial" w:cs="Arial"/>
              </w:rPr>
            </w:pPr>
          </w:p>
          <w:p w:rsidR="00CC322A" w:rsidRPr="00CC322A" w:rsidRDefault="00CC322A" w:rsidP="00CC322A">
            <w:pPr>
              <w:jc w:val="both"/>
              <w:rPr>
                <w:rFonts w:ascii="Arial" w:hAnsi="Arial" w:cs="Arial"/>
              </w:rPr>
            </w:pPr>
          </w:p>
          <w:p w:rsidR="00375953" w:rsidRDefault="00375953" w:rsidP="00645556">
            <w:pPr>
              <w:pStyle w:val="Prrafodelista"/>
              <w:jc w:val="both"/>
              <w:rPr>
                <w:rFonts w:ascii="Arial" w:hAnsi="Arial" w:cs="Arial"/>
              </w:rPr>
            </w:pPr>
          </w:p>
          <w:p w:rsidR="000D5F0E" w:rsidRDefault="000D5F0E" w:rsidP="00645556">
            <w:pPr>
              <w:pStyle w:val="Prrafodelista"/>
              <w:jc w:val="both"/>
              <w:rPr>
                <w:rFonts w:ascii="Arial" w:hAnsi="Arial" w:cs="Arial"/>
              </w:rPr>
            </w:pPr>
          </w:p>
          <w:p w:rsidR="000D5F0E" w:rsidRDefault="000D5F0E" w:rsidP="00645556">
            <w:pPr>
              <w:pStyle w:val="Prrafodelista"/>
              <w:jc w:val="both"/>
              <w:rPr>
                <w:rFonts w:ascii="Arial" w:hAnsi="Arial" w:cs="Arial"/>
              </w:rPr>
            </w:pPr>
          </w:p>
          <w:p w:rsidR="000D5F0E" w:rsidRDefault="000D5F0E" w:rsidP="00645556">
            <w:pPr>
              <w:pStyle w:val="Prrafodelista"/>
              <w:jc w:val="both"/>
              <w:rPr>
                <w:rFonts w:ascii="Arial" w:hAnsi="Arial" w:cs="Arial"/>
              </w:rPr>
            </w:pPr>
          </w:p>
          <w:p w:rsidR="000D5F0E" w:rsidRDefault="000D5F0E" w:rsidP="00645556">
            <w:pPr>
              <w:pStyle w:val="Prrafodelista"/>
              <w:jc w:val="both"/>
              <w:rPr>
                <w:rFonts w:ascii="Arial" w:hAnsi="Arial" w:cs="Arial"/>
              </w:rPr>
            </w:pPr>
          </w:p>
          <w:p w:rsidR="000D5F0E" w:rsidRDefault="000D5F0E" w:rsidP="00645556">
            <w:pPr>
              <w:pStyle w:val="Prrafodelista"/>
              <w:jc w:val="both"/>
              <w:rPr>
                <w:rFonts w:ascii="Arial" w:hAnsi="Arial" w:cs="Arial"/>
              </w:rPr>
            </w:pPr>
          </w:p>
          <w:p w:rsidR="000D5F0E" w:rsidRDefault="000D5F0E" w:rsidP="00645556">
            <w:pPr>
              <w:pStyle w:val="Prrafodelista"/>
              <w:jc w:val="both"/>
              <w:rPr>
                <w:rFonts w:ascii="Arial" w:hAnsi="Arial" w:cs="Arial"/>
              </w:rPr>
            </w:pPr>
          </w:p>
          <w:p w:rsidR="000D5F0E" w:rsidRDefault="000D5F0E" w:rsidP="00645556">
            <w:pPr>
              <w:pStyle w:val="Prrafodelista"/>
              <w:jc w:val="both"/>
              <w:rPr>
                <w:rFonts w:ascii="Arial" w:hAnsi="Arial" w:cs="Arial"/>
              </w:rPr>
            </w:pPr>
          </w:p>
          <w:p w:rsidR="000D5F0E" w:rsidRPr="000D5F0E" w:rsidRDefault="000D5F0E" w:rsidP="000D5F0E">
            <w:pPr>
              <w:jc w:val="both"/>
              <w:rPr>
                <w:rFonts w:ascii="Arial" w:hAnsi="Arial" w:cs="Arial"/>
              </w:rPr>
            </w:pPr>
          </w:p>
        </w:tc>
      </w:tr>
      <w:tr w:rsidR="00C07AD2" w:rsidRPr="002015F2" w:rsidTr="00755EC0">
        <w:trPr>
          <w:trHeight w:val="325"/>
        </w:trPr>
        <w:tc>
          <w:tcPr>
            <w:tcW w:w="11204" w:type="dxa"/>
            <w:gridSpan w:val="6"/>
            <w:shd w:val="clear" w:color="auto" w:fill="9CC2E5" w:themeFill="accent1" w:themeFillTint="99"/>
          </w:tcPr>
          <w:p w:rsidR="00C07AD2" w:rsidRPr="002015F2" w:rsidRDefault="00C07AD2" w:rsidP="002015F2">
            <w:pPr>
              <w:jc w:val="both"/>
              <w:rPr>
                <w:rFonts w:ascii="Arial" w:hAnsi="Arial" w:cs="Arial"/>
                <w:b/>
              </w:rPr>
            </w:pPr>
            <w:r w:rsidRPr="002015F2">
              <w:rPr>
                <w:rFonts w:ascii="Arial" w:hAnsi="Arial" w:cs="Arial"/>
                <w:b/>
              </w:rPr>
              <w:lastRenderedPageBreak/>
              <w:t>Descripción de la tarea o actividad</w:t>
            </w:r>
          </w:p>
        </w:tc>
      </w:tr>
      <w:tr w:rsidR="00C07AD2" w:rsidRPr="006A1248" w:rsidTr="00755EC0">
        <w:trPr>
          <w:trHeight w:val="313"/>
        </w:trPr>
        <w:tc>
          <w:tcPr>
            <w:tcW w:w="11204" w:type="dxa"/>
            <w:gridSpan w:val="6"/>
          </w:tcPr>
          <w:p w:rsidR="008355C7" w:rsidRDefault="008355C7" w:rsidP="006A1248">
            <w:pPr>
              <w:ind w:left="283"/>
              <w:jc w:val="both"/>
              <w:rPr>
                <w:rFonts w:ascii="Arial" w:hAnsi="Arial" w:cs="Arial"/>
              </w:rPr>
            </w:pPr>
            <w:r w:rsidRPr="006A1248">
              <w:rPr>
                <w:rFonts w:ascii="Arial" w:hAnsi="Arial" w:cs="Arial"/>
              </w:rPr>
              <w:t xml:space="preserve">Estimados estudiantes, con la finalidad de profundizar en las temáticas y lecturas complementarias correspondientes a la unidad de aprendizaje, la presente actividad consiste </w:t>
            </w:r>
            <w:r w:rsidR="005C5B26">
              <w:rPr>
                <w:rFonts w:ascii="Arial" w:hAnsi="Arial" w:cs="Arial"/>
              </w:rPr>
              <w:t>en:</w:t>
            </w:r>
          </w:p>
          <w:p w:rsidR="0098280E" w:rsidRPr="006A1248" w:rsidRDefault="0098280E" w:rsidP="006A1248">
            <w:pPr>
              <w:ind w:left="283"/>
              <w:jc w:val="both"/>
              <w:rPr>
                <w:rFonts w:ascii="Arial" w:hAnsi="Arial" w:cs="Arial"/>
              </w:rPr>
            </w:pPr>
          </w:p>
          <w:p w:rsidR="003B2B94" w:rsidRDefault="003B2B94" w:rsidP="004A40EE">
            <w:pPr>
              <w:pStyle w:val="Prrafodelista"/>
              <w:numPr>
                <w:ilvl w:val="0"/>
                <w:numId w:val="11"/>
              </w:numPr>
              <w:jc w:val="both"/>
              <w:rPr>
                <w:rFonts w:ascii="Arial" w:hAnsi="Arial" w:cs="Arial"/>
              </w:rPr>
            </w:pPr>
            <w:r w:rsidRPr="005767D3">
              <w:rPr>
                <w:rFonts w:ascii="Arial" w:hAnsi="Arial" w:cs="Arial"/>
              </w:rPr>
              <w:t xml:space="preserve">La </w:t>
            </w:r>
            <w:r w:rsidR="00D5138D" w:rsidRPr="005767D3">
              <w:rPr>
                <w:rFonts w:ascii="Arial" w:hAnsi="Arial" w:cs="Arial"/>
              </w:rPr>
              <w:t>compañía</w:t>
            </w:r>
            <w:r w:rsidRPr="005767D3">
              <w:rPr>
                <w:rFonts w:ascii="Arial" w:hAnsi="Arial" w:cs="Arial"/>
              </w:rPr>
              <w:t xml:space="preserve"> </w:t>
            </w:r>
            <w:r w:rsidR="00CC322A" w:rsidRPr="005767D3">
              <w:rPr>
                <w:rFonts w:ascii="Arial" w:hAnsi="Arial" w:cs="Arial"/>
              </w:rPr>
              <w:t>ABC</w:t>
            </w:r>
            <w:r w:rsidRPr="005767D3">
              <w:rPr>
                <w:rFonts w:ascii="Arial" w:hAnsi="Arial" w:cs="Arial"/>
              </w:rPr>
              <w:t xml:space="preserve"> S.A, presenta la siguiente información fin</w:t>
            </w:r>
            <w:r w:rsidR="00CC322A" w:rsidRPr="005767D3">
              <w:rPr>
                <w:rFonts w:ascii="Arial" w:hAnsi="Arial" w:cs="Arial"/>
              </w:rPr>
              <w:t xml:space="preserve">anciera, para los años 1, 2, 3, 4 y 5, </w:t>
            </w:r>
            <w:r w:rsidR="0098280E" w:rsidRPr="005767D3">
              <w:rPr>
                <w:rFonts w:ascii="Arial" w:hAnsi="Arial" w:cs="Arial"/>
              </w:rPr>
              <w:t xml:space="preserve">a partir de la cual usted debe calcular </w:t>
            </w:r>
            <w:r w:rsidR="00AC5D09">
              <w:rPr>
                <w:rFonts w:ascii="Arial" w:hAnsi="Arial" w:cs="Arial"/>
              </w:rPr>
              <w:t>el EVA (Valor económico agregado), para cada año respectivo.</w:t>
            </w:r>
          </w:p>
          <w:p w:rsidR="005767D3" w:rsidRPr="005767D3" w:rsidRDefault="005767D3" w:rsidP="005767D3">
            <w:pPr>
              <w:pStyle w:val="Prrafodelista"/>
              <w:jc w:val="both"/>
              <w:rPr>
                <w:rFonts w:ascii="Arial" w:hAnsi="Arial" w:cs="Arial"/>
              </w:rPr>
            </w:pPr>
          </w:p>
          <w:tbl>
            <w:tblPr>
              <w:tblStyle w:val="Tablaconcuadrcula"/>
              <w:tblW w:w="0" w:type="auto"/>
              <w:tblLayout w:type="fixed"/>
              <w:tblLook w:val="04A0" w:firstRow="1" w:lastRow="0" w:firstColumn="1" w:lastColumn="0" w:noHBand="0" w:noVBand="1"/>
            </w:tblPr>
            <w:tblGrid>
              <w:gridCol w:w="1702"/>
              <w:gridCol w:w="1554"/>
              <w:gridCol w:w="1559"/>
              <w:gridCol w:w="1559"/>
              <w:gridCol w:w="1418"/>
              <w:gridCol w:w="1559"/>
            </w:tblGrid>
            <w:tr w:rsidR="004B2FB1" w:rsidTr="007B2CBA">
              <w:tc>
                <w:tcPr>
                  <w:tcW w:w="1702" w:type="dxa"/>
                </w:tcPr>
                <w:p w:rsidR="004B2FB1" w:rsidRPr="00CC322A" w:rsidRDefault="004B2FB1" w:rsidP="005C5B26">
                  <w:pPr>
                    <w:pStyle w:val="Prrafodelista"/>
                    <w:framePr w:hSpace="141" w:wrap="around" w:vAnchor="text" w:hAnchor="margin" w:xAlign="center" w:y="176"/>
                    <w:ind w:left="0"/>
                    <w:jc w:val="center"/>
                    <w:rPr>
                      <w:rFonts w:ascii="Arial" w:hAnsi="Arial" w:cs="Arial"/>
                      <w:b/>
                    </w:rPr>
                  </w:pPr>
                  <w:r w:rsidRPr="00CC322A">
                    <w:rPr>
                      <w:rFonts w:ascii="Arial" w:hAnsi="Arial" w:cs="Arial"/>
                      <w:b/>
                    </w:rPr>
                    <w:t>Información financiera</w:t>
                  </w:r>
                </w:p>
              </w:tc>
              <w:tc>
                <w:tcPr>
                  <w:tcW w:w="1554" w:type="dxa"/>
                </w:tcPr>
                <w:p w:rsidR="004B2FB1" w:rsidRPr="00CC322A" w:rsidRDefault="004B2FB1" w:rsidP="005C5B26">
                  <w:pPr>
                    <w:pStyle w:val="Prrafodelista"/>
                    <w:framePr w:hSpace="141" w:wrap="around" w:vAnchor="text" w:hAnchor="margin" w:xAlign="center" w:y="176"/>
                    <w:ind w:left="0"/>
                    <w:jc w:val="center"/>
                    <w:rPr>
                      <w:rFonts w:ascii="Arial" w:hAnsi="Arial" w:cs="Arial"/>
                      <w:b/>
                    </w:rPr>
                  </w:pPr>
                  <w:r w:rsidRPr="00CC322A">
                    <w:rPr>
                      <w:rFonts w:ascii="Arial" w:hAnsi="Arial" w:cs="Arial"/>
                      <w:b/>
                    </w:rPr>
                    <w:t>AÑO 1</w:t>
                  </w:r>
                </w:p>
              </w:tc>
              <w:tc>
                <w:tcPr>
                  <w:tcW w:w="1559" w:type="dxa"/>
                </w:tcPr>
                <w:p w:rsidR="004B2FB1" w:rsidRPr="00CC322A" w:rsidRDefault="004B2FB1" w:rsidP="005C5B26">
                  <w:pPr>
                    <w:pStyle w:val="Prrafodelista"/>
                    <w:framePr w:hSpace="141" w:wrap="around" w:vAnchor="text" w:hAnchor="margin" w:xAlign="center" w:y="176"/>
                    <w:ind w:left="0"/>
                    <w:jc w:val="center"/>
                    <w:rPr>
                      <w:rFonts w:ascii="Arial" w:hAnsi="Arial" w:cs="Arial"/>
                      <w:b/>
                    </w:rPr>
                  </w:pPr>
                  <w:r w:rsidRPr="00CC322A">
                    <w:rPr>
                      <w:rFonts w:ascii="Arial" w:hAnsi="Arial" w:cs="Arial"/>
                      <w:b/>
                    </w:rPr>
                    <w:t>AÑO 2</w:t>
                  </w:r>
                </w:p>
              </w:tc>
              <w:tc>
                <w:tcPr>
                  <w:tcW w:w="1559" w:type="dxa"/>
                </w:tcPr>
                <w:p w:rsidR="004B2FB1" w:rsidRPr="00CC322A" w:rsidRDefault="004B2FB1" w:rsidP="005C5B26">
                  <w:pPr>
                    <w:pStyle w:val="Prrafodelista"/>
                    <w:framePr w:hSpace="141" w:wrap="around" w:vAnchor="text" w:hAnchor="margin" w:xAlign="center" w:y="176"/>
                    <w:ind w:left="0"/>
                    <w:jc w:val="center"/>
                    <w:rPr>
                      <w:rFonts w:ascii="Arial" w:hAnsi="Arial" w:cs="Arial"/>
                      <w:b/>
                    </w:rPr>
                  </w:pPr>
                  <w:r w:rsidRPr="00CC322A">
                    <w:rPr>
                      <w:rFonts w:ascii="Arial" w:hAnsi="Arial" w:cs="Arial"/>
                      <w:b/>
                    </w:rPr>
                    <w:t>AÑO 3</w:t>
                  </w:r>
                </w:p>
              </w:tc>
              <w:tc>
                <w:tcPr>
                  <w:tcW w:w="1418" w:type="dxa"/>
                </w:tcPr>
                <w:p w:rsidR="004B2FB1" w:rsidRPr="00CC322A" w:rsidRDefault="004B2FB1" w:rsidP="005C5B26">
                  <w:pPr>
                    <w:pStyle w:val="Prrafodelista"/>
                    <w:framePr w:hSpace="141" w:wrap="around" w:vAnchor="text" w:hAnchor="margin" w:xAlign="center" w:y="176"/>
                    <w:ind w:left="0"/>
                    <w:jc w:val="center"/>
                    <w:rPr>
                      <w:rFonts w:ascii="Arial" w:hAnsi="Arial" w:cs="Arial"/>
                      <w:b/>
                    </w:rPr>
                  </w:pPr>
                  <w:r w:rsidRPr="00CC322A">
                    <w:rPr>
                      <w:rFonts w:ascii="Arial" w:hAnsi="Arial" w:cs="Arial"/>
                      <w:b/>
                    </w:rPr>
                    <w:t>AÑO 4</w:t>
                  </w:r>
                </w:p>
              </w:tc>
              <w:tc>
                <w:tcPr>
                  <w:tcW w:w="1559" w:type="dxa"/>
                </w:tcPr>
                <w:p w:rsidR="004B2FB1" w:rsidRPr="00CC322A" w:rsidRDefault="004B2FB1" w:rsidP="005C5B26">
                  <w:pPr>
                    <w:pStyle w:val="Prrafodelista"/>
                    <w:framePr w:hSpace="141" w:wrap="around" w:vAnchor="text" w:hAnchor="margin" w:xAlign="center" w:y="176"/>
                    <w:ind w:left="0"/>
                    <w:jc w:val="center"/>
                    <w:rPr>
                      <w:rFonts w:ascii="Arial" w:hAnsi="Arial" w:cs="Arial"/>
                      <w:b/>
                    </w:rPr>
                  </w:pPr>
                  <w:r w:rsidRPr="00CC322A">
                    <w:rPr>
                      <w:rFonts w:ascii="Arial" w:hAnsi="Arial" w:cs="Arial"/>
                      <w:b/>
                    </w:rPr>
                    <w:t>AÑO 5</w:t>
                  </w:r>
                </w:p>
              </w:tc>
            </w:tr>
            <w:tr w:rsidR="00AC5D09" w:rsidTr="007B2CBA">
              <w:tc>
                <w:tcPr>
                  <w:tcW w:w="1702" w:type="dxa"/>
                </w:tcPr>
                <w:p w:rsidR="00AC5D09" w:rsidRDefault="00AC5D09" w:rsidP="005C5B26">
                  <w:pPr>
                    <w:pStyle w:val="Prrafodelista"/>
                    <w:framePr w:hSpace="141" w:wrap="around" w:vAnchor="text" w:hAnchor="margin" w:xAlign="center" w:y="176"/>
                    <w:ind w:left="0"/>
                    <w:jc w:val="both"/>
                    <w:rPr>
                      <w:rFonts w:ascii="Arial" w:hAnsi="Arial" w:cs="Arial"/>
                    </w:rPr>
                  </w:pPr>
                  <w:r>
                    <w:rPr>
                      <w:rFonts w:ascii="Arial" w:hAnsi="Arial" w:cs="Arial"/>
                    </w:rPr>
                    <w:t>Gastos de administración</w:t>
                  </w:r>
                </w:p>
              </w:tc>
              <w:tc>
                <w:tcPr>
                  <w:tcW w:w="1554"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$ 6.118.000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$ 7.035.700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$ 8.110.720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418"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$ 7.551.360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$ 9.498.195</w:t>
                  </w:r>
                </w:p>
                <w:p w:rsidR="00AC5D09" w:rsidRDefault="00AC5D09" w:rsidP="005C5B26">
                  <w:pPr>
                    <w:pStyle w:val="Prrafodelista"/>
                    <w:framePr w:hSpace="141" w:wrap="around" w:vAnchor="text" w:hAnchor="margin" w:xAlign="center" w:y="176"/>
                    <w:ind w:left="0"/>
                    <w:jc w:val="center"/>
                    <w:rPr>
                      <w:rFonts w:ascii="Arial" w:hAnsi="Arial" w:cs="Arial"/>
                    </w:rPr>
                  </w:pPr>
                </w:p>
              </w:tc>
            </w:tr>
            <w:tr w:rsidR="00AC5D09" w:rsidTr="007B2CBA">
              <w:tc>
                <w:tcPr>
                  <w:tcW w:w="1702" w:type="dxa"/>
                </w:tcPr>
                <w:p w:rsidR="00AC5D09" w:rsidRDefault="00AC5D09" w:rsidP="005C5B26">
                  <w:pPr>
                    <w:pStyle w:val="Prrafodelista"/>
                    <w:framePr w:hSpace="141" w:wrap="around" w:vAnchor="text" w:hAnchor="margin" w:xAlign="center" w:y="176"/>
                    <w:ind w:left="0"/>
                    <w:jc w:val="both"/>
                    <w:rPr>
                      <w:rFonts w:ascii="Arial" w:hAnsi="Arial" w:cs="Arial"/>
                    </w:rPr>
                  </w:pPr>
                  <w:r>
                    <w:rPr>
                      <w:rFonts w:ascii="Arial" w:hAnsi="Arial" w:cs="Arial"/>
                    </w:rPr>
                    <w:t>Costo de ventas</w:t>
                  </w:r>
                </w:p>
              </w:tc>
              <w:tc>
                <w:tcPr>
                  <w:tcW w:w="1554"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$ 48.070.000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$ 60.306.000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$ 58.802.720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418"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$ 61.354.800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$ 66.487.365</w:t>
                  </w:r>
                </w:p>
                <w:p w:rsidR="00AC5D09" w:rsidRDefault="00AC5D09" w:rsidP="005C5B26">
                  <w:pPr>
                    <w:pStyle w:val="Prrafodelista"/>
                    <w:framePr w:hSpace="141" w:wrap="around" w:vAnchor="text" w:hAnchor="margin" w:xAlign="center" w:y="176"/>
                    <w:ind w:left="0"/>
                    <w:jc w:val="center"/>
                    <w:rPr>
                      <w:rFonts w:ascii="Arial" w:hAnsi="Arial" w:cs="Arial"/>
                    </w:rPr>
                  </w:pPr>
                </w:p>
              </w:tc>
            </w:tr>
            <w:tr w:rsidR="00AC5D09" w:rsidTr="007B2CBA">
              <w:tc>
                <w:tcPr>
                  <w:tcW w:w="1702" w:type="dxa"/>
                </w:tcPr>
                <w:p w:rsidR="00AC5D09" w:rsidRDefault="00AC5D09" w:rsidP="005C5B26">
                  <w:pPr>
                    <w:pStyle w:val="Prrafodelista"/>
                    <w:framePr w:hSpace="141" w:wrap="around" w:vAnchor="text" w:hAnchor="margin" w:xAlign="center" w:y="176"/>
                    <w:ind w:left="0"/>
                    <w:jc w:val="both"/>
                    <w:rPr>
                      <w:rFonts w:ascii="Arial" w:hAnsi="Arial" w:cs="Arial"/>
                    </w:rPr>
                  </w:pPr>
                  <w:r>
                    <w:rPr>
                      <w:rFonts w:ascii="Arial" w:hAnsi="Arial" w:cs="Arial"/>
                    </w:rPr>
                    <w:t>Ventas</w:t>
                  </w:r>
                </w:p>
              </w:tc>
              <w:tc>
                <w:tcPr>
                  <w:tcW w:w="1554"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$ 87.400.000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$ 100.510.000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$ 101.384.000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418"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$ 94.392.000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$ 105.535.500</w:t>
                  </w:r>
                </w:p>
                <w:p w:rsidR="00AC5D09" w:rsidRDefault="00AC5D09" w:rsidP="005C5B26">
                  <w:pPr>
                    <w:pStyle w:val="Prrafodelista"/>
                    <w:framePr w:hSpace="141" w:wrap="around" w:vAnchor="text" w:hAnchor="margin" w:xAlign="center" w:y="176"/>
                    <w:ind w:left="0"/>
                    <w:jc w:val="center"/>
                    <w:rPr>
                      <w:rFonts w:ascii="Arial" w:hAnsi="Arial" w:cs="Arial"/>
                    </w:rPr>
                  </w:pPr>
                </w:p>
              </w:tc>
            </w:tr>
            <w:tr w:rsidR="00AC5D09" w:rsidTr="007B2CBA">
              <w:tc>
                <w:tcPr>
                  <w:tcW w:w="1702" w:type="dxa"/>
                </w:tcPr>
                <w:p w:rsidR="00AC5D09" w:rsidRDefault="00AC5D09" w:rsidP="005C5B26">
                  <w:pPr>
                    <w:pStyle w:val="Prrafodelista"/>
                    <w:framePr w:hSpace="141" w:wrap="around" w:vAnchor="text" w:hAnchor="margin" w:xAlign="center" w:y="176"/>
                    <w:ind w:left="0"/>
                    <w:jc w:val="both"/>
                    <w:rPr>
                      <w:rFonts w:ascii="Arial" w:hAnsi="Arial" w:cs="Arial"/>
                    </w:rPr>
                  </w:pPr>
                  <w:r>
                    <w:rPr>
                      <w:rFonts w:ascii="Arial" w:hAnsi="Arial" w:cs="Arial"/>
                    </w:rPr>
                    <w:t>Gastos de ventas</w:t>
                  </w:r>
                </w:p>
              </w:tc>
              <w:tc>
                <w:tcPr>
                  <w:tcW w:w="1554"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$ 3.496.000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$ 4.020.400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$ 5.069.200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418"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$ 3.775.680</w:t>
                  </w:r>
                </w:p>
                <w:p w:rsidR="00AC5D09" w:rsidRDefault="00AC5D09" w:rsidP="005C5B26">
                  <w:pPr>
                    <w:pStyle w:val="Prrafodelista"/>
                    <w:framePr w:hSpace="141" w:wrap="around" w:vAnchor="text" w:hAnchor="margin" w:xAlign="center" w:y="176"/>
                    <w:ind w:left="0"/>
                    <w:jc w:val="center"/>
                    <w:rPr>
                      <w:rFonts w:ascii="Arial" w:hAnsi="Arial" w:cs="Arial"/>
                    </w:rPr>
                  </w:pPr>
                </w:p>
              </w:tc>
              <w:tc>
                <w:tcPr>
                  <w:tcW w:w="1559" w:type="dxa"/>
                </w:tcPr>
                <w:p w:rsidR="00AC5D09" w:rsidRDefault="00AC5D09" w:rsidP="005C5B26">
                  <w:pPr>
                    <w:framePr w:hSpace="141" w:wrap="around" w:vAnchor="text" w:hAnchor="margin" w:xAlign="center" w:y="176"/>
                    <w:jc w:val="center"/>
                    <w:rPr>
                      <w:rFonts w:ascii="Arial" w:hAnsi="Arial" w:cs="Arial"/>
                      <w:color w:val="000000"/>
                      <w:lang w:val="es-CO" w:eastAsia="es-CO"/>
                    </w:rPr>
                  </w:pPr>
                  <w:r>
                    <w:rPr>
                      <w:rFonts w:ascii="Arial" w:hAnsi="Arial" w:cs="Arial"/>
                      <w:color w:val="000000"/>
                    </w:rPr>
                    <w:t>$ 5.276.775</w:t>
                  </w:r>
                </w:p>
                <w:p w:rsidR="00AC5D09" w:rsidRDefault="00AC5D09" w:rsidP="005C5B26">
                  <w:pPr>
                    <w:pStyle w:val="Prrafodelista"/>
                    <w:framePr w:hSpace="141" w:wrap="around" w:vAnchor="text" w:hAnchor="margin" w:xAlign="center" w:y="176"/>
                    <w:ind w:left="0"/>
                    <w:jc w:val="center"/>
                    <w:rPr>
                      <w:rFonts w:ascii="Arial" w:hAnsi="Arial" w:cs="Arial"/>
                    </w:rPr>
                  </w:pPr>
                </w:p>
              </w:tc>
            </w:tr>
          </w:tbl>
          <w:p w:rsidR="0098280E" w:rsidRDefault="0098280E" w:rsidP="0098280E">
            <w:pPr>
              <w:ind w:left="360"/>
              <w:jc w:val="both"/>
              <w:rPr>
                <w:rFonts w:ascii="Arial" w:hAnsi="Arial" w:cs="Arial"/>
              </w:rPr>
            </w:pPr>
          </w:p>
          <w:p w:rsidR="00800220" w:rsidRDefault="00AC5D09" w:rsidP="00800220">
            <w:pPr>
              <w:jc w:val="both"/>
              <w:rPr>
                <w:rFonts w:ascii="Arial" w:hAnsi="Arial" w:cs="Arial"/>
              </w:rPr>
            </w:pPr>
            <w:r w:rsidRPr="00D36702">
              <w:rPr>
                <w:rFonts w:ascii="Arial" w:hAnsi="Arial" w:cs="Arial"/>
                <w:b/>
              </w:rPr>
              <w:t>Instrucción:</w:t>
            </w:r>
            <w:r w:rsidR="00D36702">
              <w:rPr>
                <w:rFonts w:ascii="Arial" w:hAnsi="Arial" w:cs="Arial"/>
                <w:b/>
              </w:rPr>
              <w:t xml:space="preserve"> </w:t>
            </w:r>
            <w:r w:rsidR="00D36702" w:rsidRPr="00D36702">
              <w:rPr>
                <w:rFonts w:ascii="Arial" w:hAnsi="Arial" w:cs="Arial"/>
              </w:rPr>
              <w:t>El impuesto</w:t>
            </w:r>
            <w:r w:rsidR="00D36702">
              <w:rPr>
                <w:rFonts w:ascii="Arial" w:hAnsi="Arial" w:cs="Arial"/>
              </w:rPr>
              <w:t xml:space="preserve"> a las utilidades, corresponde al 34% del valor de la utilidad operacional para cada año respectivo.</w:t>
            </w:r>
          </w:p>
          <w:p w:rsidR="00755EC0" w:rsidRDefault="00755EC0" w:rsidP="00755EC0">
            <w:pPr>
              <w:jc w:val="both"/>
              <w:rPr>
                <w:rFonts w:ascii="Arial" w:hAnsi="Arial" w:cs="Arial"/>
                <w:b/>
              </w:rPr>
            </w:pPr>
          </w:p>
          <w:p w:rsidR="00755EC0" w:rsidRPr="00755EC0" w:rsidRDefault="00755EC0" w:rsidP="00755EC0">
            <w:pPr>
              <w:jc w:val="both"/>
              <w:rPr>
                <w:rFonts w:ascii="Arial" w:hAnsi="Arial" w:cs="Arial"/>
              </w:rPr>
            </w:pPr>
            <w:r w:rsidRPr="002A2D29">
              <w:rPr>
                <w:rFonts w:ascii="Arial" w:hAnsi="Arial" w:cs="Arial"/>
                <w:b/>
              </w:rPr>
              <w:t>Instrucción:</w:t>
            </w:r>
            <w:r>
              <w:rPr>
                <w:rFonts w:ascii="Arial" w:hAnsi="Arial" w:cs="Arial"/>
                <w:b/>
              </w:rPr>
              <w:t xml:space="preserve"> </w:t>
            </w:r>
            <w:r w:rsidRPr="00755EC0">
              <w:rPr>
                <w:rFonts w:ascii="Arial" w:hAnsi="Arial" w:cs="Arial"/>
              </w:rPr>
              <w:t>A partir de la siguiente información, proporcionada por el Estado de situación financiera de la compañía ABC S.A. usted debe calcular los activos netos de operación, para cada año respectivo.</w:t>
            </w:r>
          </w:p>
          <w:p w:rsidR="00755EC0" w:rsidRDefault="00755EC0" w:rsidP="00755EC0">
            <w:pPr>
              <w:jc w:val="both"/>
              <w:rPr>
                <w:rFonts w:ascii="Arial" w:hAnsi="Arial" w:cs="Arial"/>
                <w:b/>
              </w:rPr>
            </w:pPr>
          </w:p>
          <w:p w:rsidR="00755EC0" w:rsidRDefault="00755EC0" w:rsidP="00755EC0">
            <w:pPr>
              <w:jc w:val="both"/>
              <w:rPr>
                <w:rFonts w:ascii="Arial" w:hAnsi="Arial" w:cs="Arial"/>
                <w:b/>
              </w:rPr>
            </w:pPr>
          </w:p>
          <w:p w:rsidR="00755EC0" w:rsidRDefault="00755EC0" w:rsidP="00755EC0">
            <w:pPr>
              <w:jc w:val="center"/>
              <w:rPr>
                <w:rFonts w:ascii="Arial" w:hAnsi="Arial" w:cs="Arial"/>
                <w:b/>
              </w:rPr>
            </w:pPr>
            <w:r>
              <w:rPr>
                <w:rFonts w:ascii="Arial" w:hAnsi="Arial" w:cs="Arial"/>
                <w:b/>
              </w:rPr>
              <w:t>Estado de situación financiera</w:t>
            </w:r>
          </w:p>
          <w:p w:rsidR="00755EC0" w:rsidRDefault="00755EC0" w:rsidP="00755EC0">
            <w:pPr>
              <w:jc w:val="center"/>
              <w:rPr>
                <w:rFonts w:ascii="Arial" w:hAnsi="Arial" w:cs="Arial"/>
                <w:b/>
              </w:rPr>
            </w:pPr>
            <w:r>
              <w:rPr>
                <w:rFonts w:ascii="Arial" w:hAnsi="Arial" w:cs="Arial"/>
                <w:b/>
              </w:rPr>
              <w:t>Compañía ABC S.A.</w:t>
            </w:r>
          </w:p>
          <w:tbl>
            <w:tblPr>
              <w:tblpPr w:leftFromText="141" w:rightFromText="141" w:vertAnchor="text" w:horzAnchor="margin" w:tblpXSpec="center" w:tblpY="130"/>
              <w:tblOverlap w:val="never"/>
              <w:tblW w:w="10485" w:type="dxa"/>
              <w:tblLayout w:type="fixed"/>
              <w:tblCellMar>
                <w:left w:w="70" w:type="dxa"/>
                <w:right w:w="70" w:type="dxa"/>
              </w:tblCellMar>
              <w:tblLook w:val="04A0" w:firstRow="1" w:lastRow="0" w:firstColumn="1" w:lastColumn="0" w:noHBand="0" w:noVBand="1"/>
            </w:tblPr>
            <w:tblGrid>
              <w:gridCol w:w="2263"/>
              <w:gridCol w:w="1843"/>
              <w:gridCol w:w="1559"/>
              <w:gridCol w:w="1701"/>
              <w:gridCol w:w="1560"/>
              <w:gridCol w:w="1559"/>
            </w:tblGrid>
            <w:tr w:rsidR="00755EC0" w:rsidRPr="00755EC0" w:rsidTr="00755EC0">
              <w:trPr>
                <w:trHeight w:val="306"/>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Información financiera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5EC0" w:rsidRPr="00755EC0" w:rsidRDefault="00755EC0" w:rsidP="00755EC0">
                  <w:pPr>
                    <w:jc w:val="center"/>
                    <w:rPr>
                      <w:rFonts w:ascii="Arial" w:hAnsi="Arial" w:cs="Arial"/>
                      <w:b/>
                      <w:bCs/>
                      <w:color w:val="000000"/>
                      <w:lang w:val="es-CO" w:eastAsia="es-CO"/>
                    </w:rPr>
                  </w:pPr>
                  <w:r w:rsidRPr="00755EC0">
                    <w:rPr>
                      <w:rFonts w:ascii="Arial" w:hAnsi="Arial" w:cs="Arial"/>
                      <w:b/>
                      <w:bCs/>
                      <w:color w:val="000000"/>
                      <w:lang w:eastAsia="es-CO"/>
                    </w:rPr>
                    <w:t>AÑO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5EC0" w:rsidRPr="00755EC0" w:rsidRDefault="00755EC0" w:rsidP="00755EC0">
                  <w:pPr>
                    <w:jc w:val="center"/>
                    <w:rPr>
                      <w:rFonts w:ascii="Arial" w:hAnsi="Arial" w:cs="Arial"/>
                      <w:b/>
                      <w:bCs/>
                      <w:color w:val="000000"/>
                      <w:lang w:val="es-CO" w:eastAsia="es-CO"/>
                    </w:rPr>
                  </w:pPr>
                  <w:r w:rsidRPr="00755EC0">
                    <w:rPr>
                      <w:rFonts w:ascii="Arial" w:hAnsi="Arial" w:cs="Arial"/>
                      <w:b/>
                      <w:bCs/>
                      <w:color w:val="000000"/>
                      <w:lang w:eastAsia="es-CO"/>
                    </w:rPr>
                    <w:t>AÑO 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5EC0" w:rsidRPr="00755EC0" w:rsidRDefault="00755EC0" w:rsidP="00755EC0">
                  <w:pPr>
                    <w:jc w:val="center"/>
                    <w:rPr>
                      <w:rFonts w:ascii="Arial" w:hAnsi="Arial" w:cs="Arial"/>
                      <w:b/>
                      <w:bCs/>
                      <w:color w:val="000000"/>
                      <w:lang w:val="es-CO" w:eastAsia="es-CO"/>
                    </w:rPr>
                  </w:pPr>
                  <w:r w:rsidRPr="00755EC0">
                    <w:rPr>
                      <w:rFonts w:ascii="Arial" w:hAnsi="Arial" w:cs="Arial"/>
                      <w:b/>
                      <w:bCs/>
                      <w:color w:val="000000"/>
                      <w:lang w:eastAsia="es-CO"/>
                    </w:rPr>
                    <w:t>AÑO 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5EC0" w:rsidRPr="00755EC0" w:rsidRDefault="00755EC0" w:rsidP="00755EC0">
                  <w:pPr>
                    <w:jc w:val="center"/>
                    <w:rPr>
                      <w:rFonts w:ascii="Arial" w:hAnsi="Arial" w:cs="Arial"/>
                      <w:b/>
                      <w:bCs/>
                      <w:color w:val="000000"/>
                      <w:lang w:val="es-CO" w:eastAsia="es-CO"/>
                    </w:rPr>
                  </w:pPr>
                  <w:r w:rsidRPr="00755EC0">
                    <w:rPr>
                      <w:rFonts w:ascii="Arial" w:hAnsi="Arial" w:cs="Arial"/>
                      <w:b/>
                      <w:bCs/>
                      <w:color w:val="000000"/>
                      <w:lang w:eastAsia="es-CO"/>
                    </w:rPr>
                    <w:t>AÑO 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5EC0" w:rsidRPr="00755EC0" w:rsidRDefault="00755EC0" w:rsidP="00755EC0">
                  <w:pPr>
                    <w:jc w:val="center"/>
                    <w:rPr>
                      <w:rFonts w:ascii="Arial" w:hAnsi="Arial" w:cs="Arial"/>
                      <w:b/>
                      <w:bCs/>
                      <w:color w:val="000000"/>
                      <w:lang w:val="es-CO" w:eastAsia="es-CO"/>
                    </w:rPr>
                  </w:pPr>
                  <w:r w:rsidRPr="00755EC0">
                    <w:rPr>
                      <w:rFonts w:ascii="Arial" w:hAnsi="Arial" w:cs="Arial"/>
                      <w:b/>
                      <w:bCs/>
                      <w:color w:val="000000"/>
                      <w:lang w:eastAsia="es-CO"/>
                    </w:rPr>
                    <w:t>AÑO 5</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Activos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 xml:space="preserve">Propiedades, planta y equipos </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22.450.000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23.572.500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24.751.125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26.236.193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27.810.364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 xml:space="preserve">Deudores comerciales y otras cuentas por cobrar </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3.834.000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3.949.020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4.028.000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4.229.400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4.398.576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Activos no corrientes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26.284.000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27.521.520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28.779.125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30.465.593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32.208.940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Inventarios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Efectivo y equivalentes al efectivo</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14.650.000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16.115.000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16.920.750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17.935.995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20.626.394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Activos mantenidos para la venta</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9.270.000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9.270.000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9.270.000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9.270.000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9.270.000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Activos corrientes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23.920.000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25.385.000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26.190.750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27.205.995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29.896.394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Total activos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50.204.000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52.906.520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54.969.875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57.671.588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62.105.335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Patrimonio</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Capital en acciones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21.000.000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21.000.000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21.000.000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21.000.000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21.000.000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Ganancias acumuladas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9.702.000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11.549.120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12.224.134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14.821.973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18.760.113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Total patrimonio</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t xml:space="preserve"> $     30.702.000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32.549.120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33.224.134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35.821.973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39.760.113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Default="00755EC0" w:rsidP="00755EC0">
                  <w:pPr>
                    <w:jc w:val="both"/>
                    <w:rPr>
                      <w:rFonts w:ascii="Arial" w:hAnsi="Arial" w:cs="Arial"/>
                      <w:b/>
                      <w:bCs/>
                      <w:color w:val="000000"/>
                      <w:lang w:val="es-CO" w:eastAsia="es-CO"/>
                    </w:rPr>
                  </w:pPr>
                </w:p>
                <w:p w:rsidR="00755EC0" w:rsidRDefault="00755EC0" w:rsidP="00755EC0">
                  <w:pPr>
                    <w:jc w:val="both"/>
                    <w:rPr>
                      <w:rFonts w:ascii="Arial" w:hAnsi="Arial" w:cs="Arial"/>
                      <w:b/>
                      <w:bCs/>
                      <w:color w:val="000000"/>
                      <w:lang w:val="es-CO" w:eastAsia="es-CO"/>
                    </w:rPr>
                  </w:pPr>
                </w:p>
                <w:p w:rsidR="00755EC0" w:rsidRDefault="00755EC0" w:rsidP="00755EC0">
                  <w:pPr>
                    <w:jc w:val="both"/>
                    <w:rPr>
                      <w:rFonts w:ascii="Arial" w:hAnsi="Arial" w:cs="Arial"/>
                      <w:b/>
                      <w:bCs/>
                      <w:color w:val="000000"/>
                      <w:lang w:val="es-CO" w:eastAsia="es-CO"/>
                    </w:rPr>
                  </w:pPr>
                </w:p>
                <w:p w:rsidR="00755EC0" w:rsidRDefault="00755EC0" w:rsidP="00755EC0">
                  <w:pPr>
                    <w:jc w:val="both"/>
                    <w:rPr>
                      <w:rFonts w:ascii="Arial" w:hAnsi="Arial" w:cs="Arial"/>
                      <w:b/>
                      <w:bCs/>
                      <w:color w:val="000000"/>
                      <w:lang w:val="es-CO" w:eastAsia="es-CO"/>
                    </w:rPr>
                  </w:pPr>
                </w:p>
                <w:p w:rsidR="00755EC0" w:rsidRDefault="00755EC0" w:rsidP="00755EC0">
                  <w:pPr>
                    <w:jc w:val="both"/>
                    <w:rPr>
                      <w:rFonts w:ascii="Arial" w:hAnsi="Arial" w:cs="Arial"/>
                      <w:b/>
                      <w:bCs/>
                      <w:color w:val="000000"/>
                      <w:lang w:val="es-CO" w:eastAsia="es-CO"/>
                    </w:rPr>
                  </w:pPr>
                </w:p>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lastRenderedPageBreak/>
                    <w:t xml:space="preserve">Pasivo    </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t>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t>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t>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lastRenderedPageBreak/>
                    <w:t xml:space="preserve">Préstamos y obligaciones a largo plazo </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8.946.000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9.393.300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9.862.965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9.862.966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9.961.596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Acreedores comerciales y otras cuentas por pagar</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4.850.000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4.850.000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5.335.000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5.092.500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5.092.500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Pasivo no corriente</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13.796.000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14.243.300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15.197.965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14.955.466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15.054.096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Sobregiros bancarios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2.456.000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2.701.600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2.998.776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3.238.678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eastAsia="es-CO"/>
                    </w:rPr>
                    <w:t xml:space="preserve"> $      3.562.546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755EC0" w:rsidRPr="00755EC0" w:rsidRDefault="00755EC0" w:rsidP="00755EC0">
                  <w:pPr>
                    <w:rPr>
                      <w:rFonts w:ascii="Arial" w:hAnsi="Arial" w:cs="Arial"/>
                      <w:color w:val="000000"/>
                      <w:lang w:val="es-CO" w:eastAsia="es-CO"/>
                    </w:rPr>
                  </w:pPr>
                  <w:r w:rsidRPr="00755EC0">
                    <w:rPr>
                      <w:rFonts w:ascii="Arial" w:hAnsi="Arial" w:cs="Arial"/>
                      <w:color w:val="000000"/>
                      <w:lang w:val="es-CO" w:eastAsia="es-CO"/>
                    </w:rPr>
                    <w:t>Préstamos y obligaciones</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3.250.000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3.412.500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3.549.000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3.655.470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color w:val="000000"/>
                      <w:lang w:val="es-CO" w:eastAsia="es-CO"/>
                    </w:rPr>
                  </w:pPr>
                  <w:r w:rsidRPr="00755EC0">
                    <w:rPr>
                      <w:rFonts w:ascii="Arial" w:hAnsi="Arial" w:cs="Arial"/>
                      <w:color w:val="000000"/>
                      <w:lang w:val="es-CO" w:eastAsia="es-CO"/>
                    </w:rPr>
                    <w:t xml:space="preserve"> $      3.728.579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t>Pasivo corriente</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5.706.000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6.114.100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6.547.776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6.894.148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7.291.125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Total pasivo</w:t>
                  </w:r>
                </w:p>
              </w:tc>
              <w:tc>
                <w:tcPr>
                  <w:tcW w:w="1843"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19.502.000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20.357.400 </w:t>
                  </w:r>
                </w:p>
              </w:tc>
              <w:tc>
                <w:tcPr>
                  <w:tcW w:w="1701"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21.745.741 </w:t>
                  </w:r>
                </w:p>
              </w:tc>
              <w:tc>
                <w:tcPr>
                  <w:tcW w:w="1560"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21.849.614 </w:t>
                  </w:r>
                </w:p>
              </w:tc>
              <w:tc>
                <w:tcPr>
                  <w:tcW w:w="1559" w:type="dxa"/>
                  <w:tcBorders>
                    <w:top w:val="nil"/>
                    <w:left w:val="nil"/>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eastAsia="es-CO"/>
                    </w:rPr>
                    <w:t xml:space="preserve"> $     22.345.221 </w:t>
                  </w:r>
                </w:p>
              </w:tc>
            </w:tr>
            <w:tr w:rsidR="00755EC0" w:rsidRPr="00755EC0" w:rsidTr="00755EC0">
              <w:trPr>
                <w:trHeight w:val="30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55EC0" w:rsidRPr="00755EC0" w:rsidRDefault="00755EC0" w:rsidP="00755EC0">
                  <w:pPr>
                    <w:jc w:val="both"/>
                    <w:rPr>
                      <w:rFonts w:ascii="Arial" w:hAnsi="Arial" w:cs="Arial"/>
                      <w:b/>
                      <w:bCs/>
                      <w:color w:val="000000"/>
                      <w:lang w:val="es-CO" w:eastAsia="es-CO"/>
                    </w:rPr>
                  </w:pPr>
                  <w:r w:rsidRPr="00755EC0">
                    <w:rPr>
                      <w:rFonts w:ascii="Arial" w:hAnsi="Arial" w:cs="Arial"/>
                      <w:b/>
                      <w:bCs/>
                      <w:color w:val="000000"/>
                      <w:lang w:val="es-CO" w:eastAsia="es-CO"/>
                    </w:rPr>
                    <w:t>Total pasivo más patrimonio</w:t>
                  </w:r>
                </w:p>
              </w:tc>
              <w:tc>
                <w:tcPr>
                  <w:tcW w:w="1843" w:type="dxa"/>
                  <w:tcBorders>
                    <w:top w:val="nil"/>
                    <w:left w:val="nil"/>
                    <w:bottom w:val="single" w:sz="4" w:space="0" w:color="auto"/>
                    <w:right w:val="single" w:sz="4" w:space="0" w:color="auto"/>
                  </w:tcBorders>
                  <w:shd w:val="clear" w:color="auto" w:fill="auto"/>
                  <w:noWrap/>
                  <w:vAlign w:val="bottom"/>
                  <w:hideMark/>
                </w:tcPr>
                <w:p w:rsidR="00755EC0" w:rsidRPr="00755EC0" w:rsidRDefault="00755EC0" w:rsidP="00755EC0">
                  <w:pPr>
                    <w:rPr>
                      <w:rFonts w:ascii="Arial" w:hAnsi="Arial" w:cs="Arial"/>
                      <w:b/>
                      <w:bCs/>
                      <w:color w:val="000000"/>
                      <w:lang w:val="es-CO" w:eastAsia="es-CO"/>
                    </w:rPr>
                  </w:pPr>
                  <w:r w:rsidRPr="00755EC0">
                    <w:rPr>
                      <w:rFonts w:ascii="Arial" w:hAnsi="Arial" w:cs="Arial"/>
                      <w:b/>
                      <w:bCs/>
                      <w:color w:val="000000"/>
                      <w:lang w:val="es-CO" w:eastAsia="es-CO"/>
                    </w:rPr>
                    <w:t xml:space="preserve"> $     50.204.000 </w:t>
                  </w:r>
                </w:p>
              </w:tc>
              <w:tc>
                <w:tcPr>
                  <w:tcW w:w="1559" w:type="dxa"/>
                  <w:tcBorders>
                    <w:top w:val="nil"/>
                    <w:left w:val="nil"/>
                    <w:bottom w:val="single" w:sz="4" w:space="0" w:color="auto"/>
                    <w:right w:val="single" w:sz="4" w:space="0" w:color="auto"/>
                  </w:tcBorders>
                  <w:shd w:val="clear" w:color="auto" w:fill="auto"/>
                  <w:noWrap/>
                  <w:vAlign w:val="bottom"/>
                  <w:hideMark/>
                </w:tcPr>
                <w:p w:rsidR="00755EC0" w:rsidRPr="00755EC0" w:rsidRDefault="00755EC0" w:rsidP="00755EC0">
                  <w:pPr>
                    <w:rPr>
                      <w:rFonts w:ascii="Arial" w:hAnsi="Arial" w:cs="Arial"/>
                      <w:b/>
                      <w:bCs/>
                      <w:color w:val="000000"/>
                      <w:lang w:val="es-CO" w:eastAsia="es-CO"/>
                    </w:rPr>
                  </w:pPr>
                  <w:r w:rsidRPr="00755EC0">
                    <w:rPr>
                      <w:rFonts w:ascii="Arial" w:hAnsi="Arial" w:cs="Arial"/>
                      <w:b/>
                      <w:bCs/>
                      <w:color w:val="000000"/>
                      <w:lang w:val="es-CO" w:eastAsia="es-CO"/>
                    </w:rPr>
                    <w:t xml:space="preserve"> $   52.906.520 </w:t>
                  </w:r>
                </w:p>
              </w:tc>
              <w:tc>
                <w:tcPr>
                  <w:tcW w:w="1701" w:type="dxa"/>
                  <w:tcBorders>
                    <w:top w:val="nil"/>
                    <w:left w:val="nil"/>
                    <w:bottom w:val="single" w:sz="4" w:space="0" w:color="auto"/>
                    <w:right w:val="single" w:sz="4" w:space="0" w:color="auto"/>
                  </w:tcBorders>
                  <w:shd w:val="clear" w:color="auto" w:fill="auto"/>
                  <w:noWrap/>
                  <w:vAlign w:val="bottom"/>
                  <w:hideMark/>
                </w:tcPr>
                <w:p w:rsidR="00755EC0" w:rsidRPr="00755EC0" w:rsidRDefault="00755EC0" w:rsidP="00755EC0">
                  <w:pPr>
                    <w:rPr>
                      <w:rFonts w:ascii="Arial" w:hAnsi="Arial" w:cs="Arial"/>
                      <w:b/>
                      <w:bCs/>
                      <w:color w:val="000000"/>
                      <w:lang w:val="es-CO" w:eastAsia="es-CO"/>
                    </w:rPr>
                  </w:pPr>
                  <w:r w:rsidRPr="00755EC0">
                    <w:rPr>
                      <w:rFonts w:ascii="Arial" w:hAnsi="Arial" w:cs="Arial"/>
                      <w:b/>
                      <w:bCs/>
                      <w:color w:val="000000"/>
                      <w:lang w:val="es-CO" w:eastAsia="es-CO"/>
                    </w:rPr>
                    <w:t xml:space="preserve"> $     54.969.875 </w:t>
                  </w:r>
                </w:p>
              </w:tc>
              <w:tc>
                <w:tcPr>
                  <w:tcW w:w="1560" w:type="dxa"/>
                  <w:tcBorders>
                    <w:top w:val="nil"/>
                    <w:left w:val="nil"/>
                    <w:bottom w:val="single" w:sz="4" w:space="0" w:color="auto"/>
                    <w:right w:val="single" w:sz="4" w:space="0" w:color="auto"/>
                  </w:tcBorders>
                  <w:shd w:val="clear" w:color="auto" w:fill="auto"/>
                  <w:noWrap/>
                  <w:vAlign w:val="bottom"/>
                  <w:hideMark/>
                </w:tcPr>
                <w:p w:rsidR="00755EC0" w:rsidRPr="00755EC0" w:rsidRDefault="00755EC0" w:rsidP="00755EC0">
                  <w:pPr>
                    <w:rPr>
                      <w:rFonts w:ascii="Arial" w:hAnsi="Arial" w:cs="Arial"/>
                      <w:b/>
                      <w:bCs/>
                      <w:color w:val="000000"/>
                      <w:lang w:val="es-CO" w:eastAsia="es-CO"/>
                    </w:rPr>
                  </w:pPr>
                  <w:r w:rsidRPr="00755EC0">
                    <w:rPr>
                      <w:rFonts w:ascii="Arial" w:hAnsi="Arial" w:cs="Arial"/>
                      <w:b/>
                      <w:bCs/>
                      <w:color w:val="000000"/>
                      <w:lang w:val="es-CO" w:eastAsia="es-CO"/>
                    </w:rPr>
                    <w:t xml:space="preserve"> $    57.671.587 </w:t>
                  </w:r>
                </w:p>
              </w:tc>
              <w:tc>
                <w:tcPr>
                  <w:tcW w:w="1559" w:type="dxa"/>
                  <w:tcBorders>
                    <w:top w:val="nil"/>
                    <w:left w:val="nil"/>
                    <w:bottom w:val="single" w:sz="4" w:space="0" w:color="auto"/>
                    <w:right w:val="single" w:sz="4" w:space="0" w:color="auto"/>
                  </w:tcBorders>
                  <w:shd w:val="clear" w:color="auto" w:fill="auto"/>
                  <w:noWrap/>
                  <w:vAlign w:val="bottom"/>
                  <w:hideMark/>
                </w:tcPr>
                <w:p w:rsidR="00755EC0" w:rsidRPr="00755EC0" w:rsidRDefault="00755EC0" w:rsidP="00755EC0">
                  <w:pPr>
                    <w:rPr>
                      <w:rFonts w:ascii="Arial" w:hAnsi="Arial" w:cs="Arial"/>
                      <w:b/>
                      <w:bCs/>
                      <w:color w:val="000000"/>
                      <w:lang w:val="es-CO" w:eastAsia="es-CO"/>
                    </w:rPr>
                  </w:pPr>
                  <w:r w:rsidRPr="00755EC0">
                    <w:rPr>
                      <w:rFonts w:ascii="Arial" w:hAnsi="Arial" w:cs="Arial"/>
                      <w:b/>
                      <w:bCs/>
                      <w:color w:val="000000"/>
                      <w:lang w:val="es-CO" w:eastAsia="es-CO"/>
                    </w:rPr>
                    <w:t xml:space="preserve"> $    62.105.334 </w:t>
                  </w:r>
                </w:p>
              </w:tc>
            </w:tr>
          </w:tbl>
          <w:p w:rsidR="002A2D29" w:rsidRDefault="002A2D29" w:rsidP="00800220">
            <w:pPr>
              <w:jc w:val="both"/>
              <w:rPr>
                <w:rFonts w:ascii="Arial" w:hAnsi="Arial" w:cs="Arial"/>
                <w:b/>
              </w:rPr>
            </w:pPr>
          </w:p>
          <w:p w:rsidR="002A2D29" w:rsidRDefault="002A2D29" w:rsidP="002A2D29">
            <w:pPr>
              <w:jc w:val="both"/>
              <w:rPr>
                <w:rFonts w:ascii="Arial" w:hAnsi="Arial" w:cs="Arial"/>
              </w:rPr>
            </w:pPr>
            <w:r w:rsidRPr="002A2D29">
              <w:rPr>
                <w:rFonts w:ascii="Arial" w:hAnsi="Arial" w:cs="Arial"/>
                <w:b/>
              </w:rPr>
              <w:t>Instrucción:</w:t>
            </w:r>
            <w:r w:rsidR="00587AB8">
              <w:rPr>
                <w:rFonts w:ascii="Arial" w:hAnsi="Arial" w:cs="Arial"/>
                <w:b/>
              </w:rPr>
              <w:t xml:space="preserve"> </w:t>
            </w:r>
            <w:r w:rsidR="00587AB8" w:rsidRPr="00587AB8">
              <w:rPr>
                <w:rFonts w:ascii="Arial" w:hAnsi="Arial" w:cs="Arial"/>
              </w:rPr>
              <w:t>El costo de capital para el año 1 asciende al 1</w:t>
            </w:r>
            <w:r w:rsidR="005476DA">
              <w:rPr>
                <w:rFonts w:ascii="Arial" w:hAnsi="Arial" w:cs="Arial"/>
              </w:rPr>
              <w:t>6</w:t>
            </w:r>
            <w:r w:rsidR="00587AB8" w:rsidRPr="00587AB8">
              <w:rPr>
                <w:rFonts w:ascii="Arial" w:hAnsi="Arial" w:cs="Arial"/>
              </w:rPr>
              <w:t>%, año 2 del 1</w:t>
            </w:r>
            <w:r w:rsidR="005476DA">
              <w:rPr>
                <w:rFonts w:ascii="Arial" w:hAnsi="Arial" w:cs="Arial"/>
              </w:rPr>
              <w:t>8</w:t>
            </w:r>
            <w:r w:rsidR="00587AB8" w:rsidRPr="00587AB8">
              <w:rPr>
                <w:rFonts w:ascii="Arial" w:hAnsi="Arial" w:cs="Arial"/>
              </w:rPr>
              <w:t>%, año 3 del 1</w:t>
            </w:r>
            <w:r w:rsidR="005476DA">
              <w:rPr>
                <w:rFonts w:ascii="Arial" w:hAnsi="Arial" w:cs="Arial"/>
              </w:rPr>
              <w:t>9%, año 4 del 22</w:t>
            </w:r>
            <w:r w:rsidR="00587AB8" w:rsidRPr="00587AB8">
              <w:rPr>
                <w:rFonts w:ascii="Arial" w:hAnsi="Arial" w:cs="Arial"/>
              </w:rPr>
              <w:t xml:space="preserve">% y año 5 asciende al </w:t>
            </w:r>
            <w:r w:rsidR="005476DA">
              <w:rPr>
                <w:rFonts w:ascii="Arial" w:hAnsi="Arial" w:cs="Arial"/>
              </w:rPr>
              <w:t>24</w:t>
            </w:r>
            <w:r w:rsidR="00587AB8" w:rsidRPr="00587AB8">
              <w:rPr>
                <w:rFonts w:ascii="Arial" w:hAnsi="Arial" w:cs="Arial"/>
              </w:rPr>
              <w:t>%.</w:t>
            </w:r>
          </w:p>
          <w:p w:rsidR="00AF2469" w:rsidRDefault="00AF2469" w:rsidP="002A2D29">
            <w:pPr>
              <w:jc w:val="both"/>
              <w:rPr>
                <w:rFonts w:ascii="Arial" w:hAnsi="Arial" w:cs="Arial"/>
              </w:rPr>
            </w:pPr>
          </w:p>
          <w:p w:rsidR="00AF2469" w:rsidRDefault="00E74F43" w:rsidP="00E74F43">
            <w:pPr>
              <w:pStyle w:val="Prrafodelista"/>
              <w:numPr>
                <w:ilvl w:val="0"/>
                <w:numId w:val="11"/>
              </w:numPr>
              <w:jc w:val="both"/>
              <w:rPr>
                <w:rFonts w:ascii="Arial" w:hAnsi="Arial" w:cs="Arial"/>
              </w:rPr>
            </w:pPr>
            <w:r>
              <w:rPr>
                <w:rFonts w:ascii="Arial" w:hAnsi="Arial" w:cs="Arial"/>
              </w:rPr>
              <w:t xml:space="preserve">Con la información proporcionada en el punto 1 de la actividad, debe proceder a calcular la RAN (Rentabilidad del </w:t>
            </w:r>
            <w:r w:rsidR="000D5F0E">
              <w:rPr>
                <w:rFonts w:ascii="Arial" w:hAnsi="Arial" w:cs="Arial"/>
              </w:rPr>
              <w:t>Activo Neto</w:t>
            </w:r>
            <w:r>
              <w:rPr>
                <w:rFonts w:ascii="Arial" w:hAnsi="Arial" w:cs="Arial"/>
              </w:rPr>
              <w:t>), de la compañía ABC S.A. para los años 1, 2, 3, 4 y 5 respectivamente.</w:t>
            </w:r>
          </w:p>
          <w:p w:rsidR="00764853" w:rsidRDefault="00764853" w:rsidP="00764853">
            <w:pPr>
              <w:jc w:val="both"/>
              <w:rPr>
                <w:rFonts w:ascii="Arial" w:hAnsi="Arial" w:cs="Arial"/>
              </w:rPr>
            </w:pPr>
          </w:p>
          <w:p w:rsidR="00764853" w:rsidRPr="00764853" w:rsidRDefault="00764853" w:rsidP="00764853">
            <w:pPr>
              <w:pStyle w:val="Prrafodelista"/>
              <w:numPr>
                <w:ilvl w:val="0"/>
                <w:numId w:val="11"/>
              </w:numPr>
              <w:jc w:val="both"/>
              <w:rPr>
                <w:rFonts w:ascii="Arial" w:hAnsi="Arial" w:cs="Arial"/>
              </w:rPr>
            </w:pPr>
            <w:r>
              <w:rPr>
                <w:rFonts w:ascii="Arial" w:hAnsi="Arial" w:cs="Arial"/>
              </w:rPr>
              <w:t>A partir de los resultados obtenidos en el cálculo del EVA y RAN para los años 1, 2, 3, 4 y 5 respectivamente, debe proceder a realizar lo siguiente.</w:t>
            </w:r>
          </w:p>
          <w:p w:rsidR="00E74F43" w:rsidRDefault="00E74F43" w:rsidP="00E74F43">
            <w:pPr>
              <w:jc w:val="both"/>
              <w:rPr>
                <w:rFonts w:ascii="Arial" w:hAnsi="Arial" w:cs="Arial"/>
              </w:rPr>
            </w:pPr>
          </w:p>
          <w:p w:rsidR="00764853" w:rsidRDefault="00047D89" w:rsidP="00F261B0">
            <w:pPr>
              <w:pStyle w:val="Prrafodelista"/>
              <w:numPr>
                <w:ilvl w:val="0"/>
                <w:numId w:val="18"/>
              </w:numPr>
              <w:ind w:left="964"/>
              <w:jc w:val="both"/>
              <w:rPr>
                <w:rFonts w:ascii="Arial" w:hAnsi="Arial" w:cs="Arial"/>
              </w:rPr>
            </w:pPr>
            <w:r>
              <w:rPr>
                <w:rFonts w:ascii="Arial" w:hAnsi="Arial" w:cs="Arial"/>
              </w:rPr>
              <w:t>Determinar si la rentabilidad del activo neto (RAN) es superior o no al costo de capital para los años 1, 2, 3, 4 y 5, estableciendo si a partir de los resultados obtenidos existe valor implícito para los propietarios de la compañía ABC S.A.</w:t>
            </w:r>
          </w:p>
          <w:p w:rsidR="00047D89" w:rsidRDefault="00047D89" w:rsidP="00F261B0">
            <w:pPr>
              <w:ind w:left="964"/>
              <w:jc w:val="both"/>
              <w:rPr>
                <w:rFonts w:ascii="Arial" w:hAnsi="Arial" w:cs="Arial"/>
              </w:rPr>
            </w:pPr>
          </w:p>
          <w:p w:rsidR="00047D89" w:rsidRPr="00047D89" w:rsidRDefault="00047D89" w:rsidP="00F261B0">
            <w:pPr>
              <w:pStyle w:val="Prrafodelista"/>
              <w:numPr>
                <w:ilvl w:val="0"/>
                <w:numId w:val="18"/>
              </w:numPr>
              <w:ind w:left="964"/>
              <w:jc w:val="both"/>
              <w:rPr>
                <w:rFonts w:ascii="Arial" w:hAnsi="Arial" w:cs="Arial"/>
              </w:rPr>
            </w:pPr>
            <w:r>
              <w:rPr>
                <w:rFonts w:ascii="Arial" w:hAnsi="Arial" w:cs="Arial"/>
              </w:rPr>
              <w:t xml:space="preserve">Realizar un análisis del EVA para los años 1, 2, 3, 4, y 5, determinando si la rentabilidad mínima esperada por los accionistas de la compañía ABC S.A. es superior o no al costo de capital después </w:t>
            </w:r>
            <w:r w:rsidR="001367A4">
              <w:rPr>
                <w:rFonts w:ascii="Arial" w:hAnsi="Arial" w:cs="Arial"/>
              </w:rPr>
              <w:t>de impuestos y cuál es su incidencia en la inversión para los propietarios de la misma.</w:t>
            </w:r>
          </w:p>
          <w:p w:rsidR="00047D89" w:rsidRDefault="00047D89" w:rsidP="00047D89">
            <w:pPr>
              <w:jc w:val="both"/>
              <w:rPr>
                <w:rFonts w:ascii="Arial" w:hAnsi="Arial" w:cs="Arial"/>
              </w:rPr>
            </w:pPr>
          </w:p>
          <w:p w:rsidR="00E74F43" w:rsidRDefault="00E74F43" w:rsidP="00E74F43">
            <w:pPr>
              <w:jc w:val="both"/>
              <w:rPr>
                <w:rFonts w:ascii="Arial" w:hAnsi="Arial" w:cs="Arial"/>
              </w:rPr>
            </w:pPr>
          </w:p>
          <w:p w:rsidR="002A2D29" w:rsidRPr="00800220" w:rsidRDefault="002A2D29" w:rsidP="00764853">
            <w:pPr>
              <w:jc w:val="both"/>
              <w:rPr>
                <w:rFonts w:ascii="Arial" w:hAnsi="Arial" w:cs="Arial"/>
              </w:rPr>
            </w:pPr>
          </w:p>
        </w:tc>
      </w:tr>
      <w:tr w:rsidR="00C07AD2" w:rsidRPr="006A1248" w:rsidTr="00755EC0">
        <w:trPr>
          <w:trHeight w:val="284"/>
        </w:trPr>
        <w:tc>
          <w:tcPr>
            <w:tcW w:w="11204" w:type="dxa"/>
            <w:gridSpan w:val="6"/>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lastRenderedPageBreak/>
              <w:t>Recursos</w:t>
            </w:r>
          </w:p>
        </w:tc>
      </w:tr>
      <w:tr w:rsidR="00C07AD2" w:rsidRPr="006A1248" w:rsidTr="00755EC0">
        <w:trPr>
          <w:trHeight w:val="734"/>
        </w:trPr>
        <w:tc>
          <w:tcPr>
            <w:tcW w:w="11204" w:type="dxa"/>
            <w:gridSpan w:val="6"/>
          </w:tcPr>
          <w:p w:rsidR="008355C7" w:rsidRPr="006A1248" w:rsidRDefault="008355C7" w:rsidP="002015F2">
            <w:pPr>
              <w:jc w:val="both"/>
              <w:rPr>
                <w:rFonts w:ascii="Arial" w:hAnsi="Arial" w:cs="Arial"/>
              </w:rPr>
            </w:pPr>
            <w:r w:rsidRPr="006A1248">
              <w:rPr>
                <w:rFonts w:ascii="Arial" w:hAnsi="Arial" w:cs="Arial"/>
              </w:rPr>
              <w:t>Lecturas recomendadas</w:t>
            </w:r>
          </w:p>
          <w:p w:rsidR="003D3BAD" w:rsidRDefault="008355C7" w:rsidP="002015F2">
            <w:pPr>
              <w:jc w:val="both"/>
              <w:rPr>
                <w:rFonts w:ascii="Arial" w:hAnsi="Arial" w:cs="Arial"/>
              </w:rPr>
            </w:pPr>
            <w:r w:rsidRPr="006A1248">
              <w:rPr>
                <w:rFonts w:ascii="Arial" w:hAnsi="Arial" w:cs="Arial"/>
              </w:rPr>
              <w:t>Material de apoyo</w:t>
            </w:r>
          </w:p>
          <w:p w:rsidR="003D3BAD" w:rsidRDefault="003D3BAD" w:rsidP="002015F2">
            <w:pPr>
              <w:jc w:val="both"/>
              <w:rPr>
                <w:rFonts w:ascii="Arial" w:hAnsi="Arial" w:cs="Arial"/>
              </w:rPr>
            </w:pPr>
          </w:p>
          <w:p w:rsidR="003D3BAD" w:rsidRPr="006A1248" w:rsidRDefault="003D3BAD" w:rsidP="002015F2">
            <w:pPr>
              <w:jc w:val="both"/>
              <w:rPr>
                <w:rFonts w:ascii="Arial" w:hAnsi="Arial" w:cs="Arial"/>
              </w:rPr>
            </w:pPr>
          </w:p>
          <w:p w:rsidR="00B30F3D" w:rsidRPr="006A1248" w:rsidRDefault="00B30F3D" w:rsidP="002015F2">
            <w:pPr>
              <w:jc w:val="both"/>
              <w:rPr>
                <w:rFonts w:ascii="Arial" w:hAnsi="Arial" w:cs="Arial"/>
              </w:rPr>
            </w:pPr>
          </w:p>
        </w:tc>
      </w:tr>
      <w:tr w:rsidR="00C07AD2" w:rsidRPr="006A1248" w:rsidTr="00755EC0">
        <w:trPr>
          <w:trHeight w:val="267"/>
        </w:trPr>
        <w:tc>
          <w:tcPr>
            <w:tcW w:w="3431" w:type="dxa"/>
            <w:vMerge w:val="restart"/>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t>Plazo de entrega</w:t>
            </w:r>
          </w:p>
        </w:tc>
        <w:tc>
          <w:tcPr>
            <w:tcW w:w="2854" w:type="dxa"/>
            <w:gridSpan w:val="3"/>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t>Fecha</w:t>
            </w:r>
          </w:p>
        </w:tc>
        <w:tc>
          <w:tcPr>
            <w:tcW w:w="4919" w:type="dxa"/>
            <w:gridSpan w:val="2"/>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t>Hora</w:t>
            </w:r>
          </w:p>
        </w:tc>
      </w:tr>
      <w:tr w:rsidR="00C07AD2" w:rsidRPr="006A1248" w:rsidTr="00755EC0">
        <w:trPr>
          <w:trHeight w:val="74"/>
        </w:trPr>
        <w:tc>
          <w:tcPr>
            <w:tcW w:w="3431" w:type="dxa"/>
            <w:vMerge/>
          </w:tcPr>
          <w:p w:rsidR="00C07AD2" w:rsidRPr="006A1248" w:rsidRDefault="00C07AD2" w:rsidP="002015F2">
            <w:pPr>
              <w:jc w:val="both"/>
              <w:rPr>
                <w:rFonts w:ascii="Arial" w:hAnsi="Arial" w:cs="Arial"/>
                <w:b/>
              </w:rPr>
            </w:pPr>
          </w:p>
        </w:tc>
        <w:tc>
          <w:tcPr>
            <w:tcW w:w="2854" w:type="dxa"/>
            <w:gridSpan w:val="3"/>
          </w:tcPr>
          <w:p w:rsidR="00C07AD2" w:rsidRPr="006A1248" w:rsidRDefault="00C07AD2" w:rsidP="002015F2">
            <w:pPr>
              <w:jc w:val="both"/>
              <w:rPr>
                <w:rFonts w:ascii="Arial" w:hAnsi="Arial" w:cs="Arial"/>
                <w:b/>
              </w:rPr>
            </w:pPr>
          </w:p>
          <w:p w:rsidR="00C07AD2" w:rsidRPr="006A1248" w:rsidRDefault="00C07AD2" w:rsidP="002015F2">
            <w:pPr>
              <w:jc w:val="both"/>
              <w:rPr>
                <w:rFonts w:ascii="Arial" w:hAnsi="Arial" w:cs="Arial"/>
                <w:b/>
              </w:rPr>
            </w:pPr>
          </w:p>
        </w:tc>
        <w:tc>
          <w:tcPr>
            <w:tcW w:w="4919" w:type="dxa"/>
            <w:gridSpan w:val="2"/>
          </w:tcPr>
          <w:p w:rsidR="00C07AD2" w:rsidRPr="006A1248" w:rsidRDefault="00C07AD2" w:rsidP="002015F2">
            <w:pPr>
              <w:jc w:val="both"/>
              <w:rPr>
                <w:rFonts w:ascii="Arial" w:hAnsi="Arial" w:cs="Arial"/>
                <w:b/>
              </w:rPr>
            </w:pPr>
          </w:p>
        </w:tc>
      </w:tr>
      <w:tr w:rsidR="00C07AD2" w:rsidRPr="006A1248" w:rsidTr="00755EC0">
        <w:trPr>
          <w:trHeight w:val="356"/>
        </w:trPr>
        <w:tc>
          <w:tcPr>
            <w:tcW w:w="11204" w:type="dxa"/>
            <w:gridSpan w:val="6"/>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t>Recomendaciones</w:t>
            </w:r>
          </w:p>
        </w:tc>
      </w:tr>
      <w:tr w:rsidR="00C07AD2" w:rsidRPr="006A1248" w:rsidTr="00755EC0">
        <w:trPr>
          <w:trHeight w:val="243"/>
        </w:trPr>
        <w:tc>
          <w:tcPr>
            <w:tcW w:w="11204" w:type="dxa"/>
            <w:gridSpan w:val="6"/>
          </w:tcPr>
          <w:p w:rsidR="00C07AD2" w:rsidRPr="006A1248" w:rsidRDefault="008355C7" w:rsidP="00001C86">
            <w:pPr>
              <w:jc w:val="both"/>
              <w:rPr>
                <w:rFonts w:ascii="Arial" w:hAnsi="Arial" w:cs="Arial"/>
                <w:b/>
              </w:rPr>
            </w:pPr>
            <w:r w:rsidRPr="006A1248">
              <w:rPr>
                <w:rFonts w:ascii="Arial" w:hAnsi="Arial" w:cs="Arial"/>
              </w:rPr>
              <w:t>Para llevar a cabo la actividad, deberá ser estudia</w:t>
            </w:r>
            <w:r w:rsidR="00001C86">
              <w:rPr>
                <w:rFonts w:ascii="Arial" w:hAnsi="Arial" w:cs="Arial"/>
              </w:rPr>
              <w:t>do el</w:t>
            </w:r>
            <w:r w:rsidRPr="006A1248">
              <w:rPr>
                <w:rFonts w:ascii="Arial" w:hAnsi="Arial" w:cs="Arial"/>
              </w:rPr>
              <w:t xml:space="preserve"> </w:t>
            </w:r>
            <w:r w:rsidR="00001C86">
              <w:rPr>
                <w:rFonts w:ascii="Arial" w:hAnsi="Arial" w:cs="Arial"/>
              </w:rPr>
              <w:t>material de apoyo y</w:t>
            </w:r>
            <w:r w:rsidR="00001C86" w:rsidRPr="006A1248">
              <w:rPr>
                <w:rFonts w:ascii="Arial" w:hAnsi="Arial" w:cs="Arial"/>
              </w:rPr>
              <w:t xml:space="preserve"> </w:t>
            </w:r>
            <w:r w:rsidR="00001C86">
              <w:rPr>
                <w:rFonts w:ascii="Arial" w:hAnsi="Arial" w:cs="Arial"/>
              </w:rPr>
              <w:t xml:space="preserve">las lecturas recomendadas. </w:t>
            </w:r>
          </w:p>
        </w:tc>
      </w:tr>
      <w:tr w:rsidR="00C07AD2" w:rsidRPr="006A1248" w:rsidTr="00755EC0">
        <w:trPr>
          <w:trHeight w:val="314"/>
        </w:trPr>
        <w:tc>
          <w:tcPr>
            <w:tcW w:w="11204" w:type="dxa"/>
            <w:gridSpan w:val="6"/>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t>Pautas de trabajo individual o grupal</w:t>
            </w:r>
          </w:p>
        </w:tc>
      </w:tr>
      <w:tr w:rsidR="00C07AD2" w:rsidRPr="006A1248" w:rsidTr="00755EC0">
        <w:trPr>
          <w:trHeight w:val="217"/>
        </w:trPr>
        <w:tc>
          <w:tcPr>
            <w:tcW w:w="11204" w:type="dxa"/>
            <w:gridSpan w:val="6"/>
          </w:tcPr>
          <w:p w:rsidR="008355C7" w:rsidRPr="006A1248" w:rsidRDefault="008355C7" w:rsidP="002015F2">
            <w:pPr>
              <w:pStyle w:val="Sinespaciado"/>
              <w:jc w:val="both"/>
              <w:rPr>
                <w:rFonts w:ascii="Arial" w:eastAsia="Times New Roman" w:hAnsi="Arial" w:cs="Arial"/>
                <w:bCs/>
                <w:sz w:val="20"/>
                <w:szCs w:val="20"/>
                <w:lang w:eastAsia="es-ES"/>
              </w:rPr>
            </w:pPr>
            <w:r w:rsidRPr="006A1248">
              <w:rPr>
                <w:rFonts w:ascii="Arial" w:eastAsia="Times New Roman" w:hAnsi="Arial" w:cs="Arial"/>
                <w:bCs/>
                <w:sz w:val="20"/>
                <w:szCs w:val="20"/>
                <w:lang w:eastAsia="es-ES"/>
              </w:rPr>
              <w:t xml:space="preserve">El producto académico debe contener; Hoja de presentación, introducción, </w:t>
            </w:r>
            <w:r w:rsidRPr="006A1248">
              <w:rPr>
                <w:rFonts w:ascii="Arial" w:eastAsia="Times New Roman" w:hAnsi="Arial" w:cs="Arial"/>
                <w:b/>
                <w:bCs/>
                <w:sz w:val="20"/>
                <w:szCs w:val="20"/>
                <w:lang w:eastAsia="es-ES"/>
              </w:rPr>
              <w:t>desarrollo de la actividad</w:t>
            </w:r>
            <w:r w:rsidRPr="006A1248">
              <w:rPr>
                <w:rFonts w:ascii="Arial" w:eastAsia="Times New Roman" w:hAnsi="Arial" w:cs="Arial"/>
                <w:bCs/>
                <w:sz w:val="20"/>
                <w:szCs w:val="20"/>
                <w:lang w:eastAsia="es-ES"/>
              </w:rPr>
              <w:t>, conclusiones y referencias biblio</w:t>
            </w:r>
            <w:r w:rsidR="005645C5">
              <w:rPr>
                <w:rFonts w:ascii="Arial" w:eastAsia="Times New Roman" w:hAnsi="Arial" w:cs="Arial"/>
                <w:bCs/>
                <w:sz w:val="20"/>
                <w:szCs w:val="20"/>
                <w:lang w:eastAsia="es-ES"/>
              </w:rPr>
              <w:t xml:space="preserve">gráficas conforme a normas </w:t>
            </w:r>
            <w:proofErr w:type="spellStart"/>
            <w:r w:rsidR="005645C5">
              <w:rPr>
                <w:rFonts w:ascii="Arial" w:eastAsia="Times New Roman" w:hAnsi="Arial" w:cs="Arial"/>
                <w:bCs/>
                <w:sz w:val="20"/>
                <w:szCs w:val="20"/>
                <w:lang w:eastAsia="es-ES"/>
              </w:rPr>
              <w:t>Apa</w:t>
            </w:r>
            <w:proofErr w:type="spellEnd"/>
            <w:r w:rsidR="005645C5">
              <w:rPr>
                <w:rFonts w:ascii="Arial" w:eastAsia="Times New Roman" w:hAnsi="Arial" w:cs="Arial"/>
                <w:bCs/>
                <w:sz w:val="20"/>
                <w:szCs w:val="20"/>
                <w:lang w:eastAsia="es-ES"/>
              </w:rPr>
              <w:t>,</w:t>
            </w:r>
            <w:r w:rsidRPr="006A1248">
              <w:rPr>
                <w:rFonts w:ascii="Arial" w:eastAsia="Times New Roman" w:hAnsi="Arial" w:cs="Arial"/>
                <w:bCs/>
                <w:sz w:val="20"/>
                <w:szCs w:val="20"/>
                <w:lang w:eastAsia="es-ES"/>
              </w:rPr>
              <w:t xml:space="preserve"> debe ser entregado en formato </w:t>
            </w:r>
            <w:r w:rsidRPr="006A1248">
              <w:rPr>
                <w:rFonts w:ascii="Arial" w:eastAsia="Times New Roman" w:hAnsi="Arial" w:cs="Arial"/>
                <w:b/>
                <w:bCs/>
                <w:sz w:val="20"/>
                <w:szCs w:val="20"/>
                <w:lang w:eastAsia="es-ES"/>
              </w:rPr>
              <w:t xml:space="preserve">Word o </w:t>
            </w:r>
            <w:r w:rsidR="00446743">
              <w:rPr>
                <w:rFonts w:ascii="Arial" w:eastAsia="Times New Roman" w:hAnsi="Arial" w:cs="Arial"/>
                <w:b/>
                <w:bCs/>
                <w:sz w:val="20"/>
                <w:szCs w:val="20"/>
                <w:lang w:eastAsia="es-ES"/>
              </w:rPr>
              <w:t>Excel</w:t>
            </w:r>
            <w:r w:rsidRPr="006A1248">
              <w:rPr>
                <w:rFonts w:ascii="Arial" w:eastAsia="Times New Roman" w:hAnsi="Arial" w:cs="Arial"/>
                <w:bCs/>
                <w:sz w:val="20"/>
                <w:szCs w:val="20"/>
                <w:lang w:eastAsia="es-ES"/>
              </w:rPr>
              <w:t>, letra Times New Román 12, a espacio 1,5, márgenes: Izquierda, derecha, superior e inferior de 2,6 cm.</w:t>
            </w:r>
          </w:p>
          <w:p w:rsidR="00C07AD2" w:rsidRPr="006A1248" w:rsidRDefault="00C07AD2" w:rsidP="002015F2">
            <w:pPr>
              <w:jc w:val="both"/>
              <w:rPr>
                <w:rFonts w:ascii="Arial" w:hAnsi="Arial" w:cs="Arial"/>
                <w:b/>
              </w:rPr>
            </w:pPr>
          </w:p>
        </w:tc>
      </w:tr>
      <w:tr w:rsidR="00C07AD2" w:rsidRPr="006A1248" w:rsidTr="00755EC0">
        <w:trPr>
          <w:trHeight w:val="256"/>
        </w:trPr>
        <w:tc>
          <w:tcPr>
            <w:tcW w:w="11204" w:type="dxa"/>
            <w:gridSpan w:val="6"/>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t xml:space="preserve">Criterios de Evaluación </w:t>
            </w:r>
          </w:p>
        </w:tc>
      </w:tr>
      <w:tr w:rsidR="00C07AD2" w:rsidRPr="006A1248" w:rsidTr="00755EC0">
        <w:trPr>
          <w:trHeight w:val="132"/>
        </w:trPr>
        <w:tc>
          <w:tcPr>
            <w:tcW w:w="11204" w:type="dxa"/>
            <w:gridSpan w:val="6"/>
          </w:tcPr>
          <w:p w:rsidR="008355C7" w:rsidRPr="006A1248" w:rsidRDefault="008355C7" w:rsidP="002015F2">
            <w:pPr>
              <w:jc w:val="both"/>
              <w:rPr>
                <w:rFonts w:ascii="Arial" w:hAnsi="Arial" w:cs="Arial"/>
              </w:rPr>
            </w:pPr>
            <w:r w:rsidRPr="006A1248">
              <w:rPr>
                <w:rFonts w:ascii="Arial" w:hAnsi="Arial" w:cs="Arial"/>
              </w:rPr>
              <w:lastRenderedPageBreak/>
              <w:t xml:space="preserve">Estructura del producto elaborado </w:t>
            </w:r>
          </w:p>
          <w:p w:rsidR="008355C7" w:rsidRPr="006A1248" w:rsidRDefault="008355C7" w:rsidP="002015F2">
            <w:pPr>
              <w:jc w:val="both"/>
              <w:rPr>
                <w:rFonts w:ascii="Arial" w:hAnsi="Arial" w:cs="Arial"/>
              </w:rPr>
            </w:pPr>
            <w:r w:rsidRPr="006A1248">
              <w:rPr>
                <w:rFonts w:ascii="Arial" w:hAnsi="Arial" w:cs="Arial"/>
                <w:bCs/>
                <w:lang w:eastAsia="es-CO"/>
              </w:rPr>
              <w:t>Contenido del producto desarrollado</w:t>
            </w:r>
          </w:p>
          <w:p w:rsidR="008355C7" w:rsidRPr="006A1248" w:rsidRDefault="008355C7" w:rsidP="002015F2">
            <w:pPr>
              <w:jc w:val="both"/>
              <w:rPr>
                <w:rFonts w:ascii="Arial" w:hAnsi="Arial" w:cs="Arial"/>
              </w:rPr>
            </w:pPr>
            <w:r w:rsidRPr="006A1248">
              <w:rPr>
                <w:rFonts w:ascii="Arial" w:hAnsi="Arial" w:cs="Arial"/>
              </w:rPr>
              <w:t>Redacción y ortografía del producto individual</w:t>
            </w:r>
            <w:bookmarkStart w:id="0" w:name="_GoBack"/>
            <w:bookmarkEnd w:id="0"/>
          </w:p>
          <w:p w:rsidR="00C07AD2" w:rsidRPr="006A1248" w:rsidRDefault="008355C7" w:rsidP="002015F2">
            <w:pPr>
              <w:jc w:val="both"/>
              <w:rPr>
                <w:rFonts w:ascii="Arial" w:hAnsi="Arial" w:cs="Arial"/>
                <w:b/>
              </w:rPr>
            </w:pPr>
            <w:r w:rsidRPr="006A1248">
              <w:rPr>
                <w:rFonts w:ascii="Arial" w:hAnsi="Arial" w:cs="Arial"/>
              </w:rPr>
              <w:t xml:space="preserve">Referencias y citas del producto  </w:t>
            </w:r>
          </w:p>
        </w:tc>
      </w:tr>
      <w:tr w:rsidR="00C07AD2" w:rsidRPr="006A1248" w:rsidTr="00755EC0">
        <w:trPr>
          <w:trHeight w:val="69"/>
        </w:trPr>
        <w:tc>
          <w:tcPr>
            <w:tcW w:w="11204" w:type="dxa"/>
            <w:gridSpan w:val="6"/>
            <w:shd w:val="clear" w:color="auto" w:fill="9CC2E5" w:themeFill="accent1" w:themeFillTint="99"/>
          </w:tcPr>
          <w:p w:rsidR="00C07AD2" w:rsidRPr="006A1248" w:rsidRDefault="00C07AD2" w:rsidP="002015F2">
            <w:pPr>
              <w:jc w:val="both"/>
              <w:rPr>
                <w:rFonts w:ascii="Arial" w:hAnsi="Arial" w:cs="Arial"/>
                <w:b/>
              </w:rPr>
            </w:pPr>
            <w:r w:rsidRPr="006A1248">
              <w:rPr>
                <w:rFonts w:ascii="Arial" w:hAnsi="Arial" w:cs="Arial"/>
                <w:b/>
              </w:rPr>
              <w:t xml:space="preserve">Rúbrica de Evaluación </w:t>
            </w:r>
          </w:p>
        </w:tc>
      </w:tr>
      <w:tr w:rsidR="00C07AD2" w:rsidRPr="006A1248" w:rsidTr="00755EC0">
        <w:trPr>
          <w:trHeight w:val="1168"/>
        </w:trPr>
        <w:tc>
          <w:tcPr>
            <w:tcW w:w="11204" w:type="dxa"/>
            <w:gridSpan w:val="6"/>
          </w:tcPr>
          <w:p w:rsidR="00C07AD2" w:rsidRPr="006A1248" w:rsidRDefault="008355C7" w:rsidP="002015F2">
            <w:pPr>
              <w:jc w:val="both"/>
              <w:rPr>
                <w:rFonts w:ascii="Arial" w:hAnsi="Arial" w:cs="Arial"/>
                <w:b/>
              </w:rPr>
            </w:pPr>
            <w:r w:rsidRPr="006A1248">
              <w:rPr>
                <w:rFonts w:ascii="Arial" w:hAnsi="Arial" w:cs="Arial"/>
              </w:rPr>
              <w:t>Se adjunta en un documento en Word.</w:t>
            </w:r>
          </w:p>
        </w:tc>
      </w:tr>
    </w:tbl>
    <w:p w:rsidR="00C07AD2" w:rsidRPr="006A1248" w:rsidRDefault="00C07AD2" w:rsidP="002015F2">
      <w:pPr>
        <w:autoSpaceDE w:val="0"/>
        <w:autoSpaceDN w:val="0"/>
        <w:adjustRightInd w:val="0"/>
        <w:spacing w:line="276" w:lineRule="auto"/>
        <w:jc w:val="both"/>
        <w:rPr>
          <w:rFonts w:ascii="Arial" w:hAnsi="Arial" w:cs="Arial"/>
          <w:b/>
        </w:rPr>
      </w:pPr>
    </w:p>
    <w:p w:rsidR="00250403" w:rsidRPr="006A1248" w:rsidRDefault="00250403" w:rsidP="002015F2">
      <w:pPr>
        <w:jc w:val="both"/>
        <w:rPr>
          <w:rFonts w:ascii="Arial" w:hAnsi="Arial" w:cs="Arial"/>
        </w:rPr>
      </w:pPr>
    </w:p>
    <w:sectPr w:rsidR="00250403" w:rsidRPr="006A12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16A"/>
    <w:multiLevelType w:val="hybridMultilevel"/>
    <w:tmpl w:val="1200ED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B048D6"/>
    <w:multiLevelType w:val="hybridMultilevel"/>
    <w:tmpl w:val="5914DD92"/>
    <w:lvl w:ilvl="0" w:tplc="5F92CA5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8500771"/>
    <w:multiLevelType w:val="hybridMultilevel"/>
    <w:tmpl w:val="517C6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5D4DBB"/>
    <w:multiLevelType w:val="hybridMultilevel"/>
    <w:tmpl w:val="8594251A"/>
    <w:lvl w:ilvl="0" w:tplc="17381FE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6770838"/>
    <w:multiLevelType w:val="hybridMultilevel"/>
    <w:tmpl w:val="36A6D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74F3C"/>
    <w:multiLevelType w:val="hybridMultilevel"/>
    <w:tmpl w:val="012425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6110DB"/>
    <w:multiLevelType w:val="hybridMultilevel"/>
    <w:tmpl w:val="5BCE433A"/>
    <w:lvl w:ilvl="0" w:tplc="57D2720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E717CB7"/>
    <w:multiLevelType w:val="multilevel"/>
    <w:tmpl w:val="A41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DC3A2C"/>
    <w:multiLevelType w:val="hybridMultilevel"/>
    <w:tmpl w:val="1200ED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4D0165"/>
    <w:multiLevelType w:val="hybridMultilevel"/>
    <w:tmpl w:val="29A27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A0C691F"/>
    <w:multiLevelType w:val="hybridMultilevel"/>
    <w:tmpl w:val="12F48556"/>
    <w:lvl w:ilvl="0" w:tplc="6EC294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4D1151DA"/>
    <w:multiLevelType w:val="hybridMultilevel"/>
    <w:tmpl w:val="436CDC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C448E8"/>
    <w:multiLevelType w:val="hybridMultilevel"/>
    <w:tmpl w:val="2DAA4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1323A77"/>
    <w:multiLevelType w:val="hybridMultilevel"/>
    <w:tmpl w:val="A6720AAC"/>
    <w:lvl w:ilvl="0" w:tplc="D8CA5BF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7D9564D"/>
    <w:multiLevelType w:val="hybridMultilevel"/>
    <w:tmpl w:val="9B128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FF75B53"/>
    <w:multiLevelType w:val="hybridMultilevel"/>
    <w:tmpl w:val="5B0C4E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BB54B54"/>
    <w:multiLevelType w:val="hybridMultilevel"/>
    <w:tmpl w:val="353A5FC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C0B05A2"/>
    <w:multiLevelType w:val="hybridMultilevel"/>
    <w:tmpl w:val="2FAAFF7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F843C64"/>
    <w:multiLevelType w:val="hybridMultilevel"/>
    <w:tmpl w:val="4DAAC71A"/>
    <w:lvl w:ilvl="0" w:tplc="9948CDE4">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1"/>
  </w:num>
  <w:num w:numId="5">
    <w:abstractNumId w:val="9"/>
  </w:num>
  <w:num w:numId="6">
    <w:abstractNumId w:val="7"/>
  </w:num>
  <w:num w:numId="7">
    <w:abstractNumId w:val="5"/>
  </w:num>
  <w:num w:numId="8">
    <w:abstractNumId w:val="0"/>
  </w:num>
  <w:num w:numId="9">
    <w:abstractNumId w:val="8"/>
  </w:num>
  <w:num w:numId="10">
    <w:abstractNumId w:val="18"/>
  </w:num>
  <w:num w:numId="11">
    <w:abstractNumId w:val="2"/>
  </w:num>
  <w:num w:numId="12">
    <w:abstractNumId w:val="16"/>
  </w:num>
  <w:num w:numId="13">
    <w:abstractNumId w:val="14"/>
  </w:num>
  <w:num w:numId="14">
    <w:abstractNumId w:val="10"/>
  </w:num>
  <w:num w:numId="15">
    <w:abstractNumId w:val="13"/>
  </w:num>
  <w:num w:numId="16">
    <w:abstractNumId w:val="3"/>
  </w:num>
  <w:num w:numId="17">
    <w:abstractNumId w:val="1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34"/>
    <w:rsid w:val="00001C86"/>
    <w:rsid w:val="000069FE"/>
    <w:rsid w:val="00047D89"/>
    <w:rsid w:val="00056A7F"/>
    <w:rsid w:val="0007396D"/>
    <w:rsid w:val="000C76DC"/>
    <w:rsid w:val="000D5F0E"/>
    <w:rsid w:val="000D618C"/>
    <w:rsid w:val="00101F39"/>
    <w:rsid w:val="001367A4"/>
    <w:rsid w:val="0017623C"/>
    <w:rsid w:val="001923C5"/>
    <w:rsid w:val="001B606D"/>
    <w:rsid w:val="002015F2"/>
    <w:rsid w:val="00203A33"/>
    <w:rsid w:val="00215BC7"/>
    <w:rsid w:val="00215E71"/>
    <w:rsid w:val="002401E9"/>
    <w:rsid w:val="00250403"/>
    <w:rsid w:val="0025732E"/>
    <w:rsid w:val="00277F65"/>
    <w:rsid w:val="002828D7"/>
    <w:rsid w:val="002A2D29"/>
    <w:rsid w:val="002B5357"/>
    <w:rsid w:val="002C7F84"/>
    <w:rsid w:val="003054A8"/>
    <w:rsid w:val="0032160A"/>
    <w:rsid w:val="00375953"/>
    <w:rsid w:val="003B2B94"/>
    <w:rsid w:val="003C70CF"/>
    <w:rsid w:val="003D3BAD"/>
    <w:rsid w:val="0042091D"/>
    <w:rsid w:val="004234A2"/>
    <w:rsid w:val="00446743"/>
    <w:rsid w:val="004523CE"/>
    <w:rsid w:val="00463C98"/>
    <w:rsid w:val="00476DAF"/>
    <w:rsid w:val="004841A0"/>
    <w:rsid w:val="004B2FB1"/>
    <w:rsid w:val="0050098A"/>
    <w:rsid w:val="00531B34"/>
    <w:rsid w:val="005476DA"/>
    <w:rsid w:val="00552C66"/>
    <w:rsid w:val="005645C5"/>
    <w:rsid w:val="00573796"/>
    <w:rsid w:val="00574606"/>
    <w:rsid w:val="005767D3"/>
    <w:rsid w:val="00587AB8"/>
    <w:rsid w:val="00593288"/>
    <w:rsid w:val="005A26EE"/>
    <w:rsid w:val="005C5B26"/>
    <w:rsid w:val="005E1FFD"/>
    <w:rsid w:val="00606DF6"/>
    <w:rsid w:val="00607B49"/>
    <w:rsid w:val="00645556"/>
    <w:rsid w:val="00666CD3"/>
    <w:rsid w:val="006A1248"/>
    <w:rsid w:val="00711E78"/>
    <w:rsid w:val="00755EC0"/>
    <w:rsid w:val="00764853"/>
    <w:rsid w:val="00777855"/>
    <w:rsid w:val="00782C57"/>
    <w:rsid w:val="007B2CBA"/>
    <w:rsid w:val="00800220"/>
    <w:rsid w:val="00811E64"/>
    <w:rsid w:val="00817356"/>
    <w:rsid w:val="008352EB"/>
    <w:rsid w:val="008355C7"/>
    <w:rsid w:val="00854DA7"/>
    <w:rsid w:val="008C4297"/>
    <w:rsid w:val="008D5532"/>
    <w:rsid w:val="0090039E"/>
    <w:rsid w:val="00915D87"/>
    <w:rsid w:val="009313F6"/>
    <w:rsid w:val="009542A5"/>
    <w:rsid w:val="0095639D"/>
    <w:rsid w:val="0098280E"/>
    <w:rsid w:val="009E319F"/>
    <w:rsid w:val="009F373E"/>
    <w:rsid w:val="00A4240B"/>
    <w:rsid w:val="00A5785C"/>
    <w:rsid w:val="00A7514C"/>
    <w:rsid w:val="00A81CE4"/>
    <w:rsid w:val="00A9651A"/>
    <w:rsid w:val="00AC5D09"/>
    <w:rsid w:val="00AE4CD9"/>
    <w:rsid w:val="00AF2469"/>
    <w:rsid w:val="00B30F3D"/>
    <w:rsid w:val="00B61545"/>
    <w:rsid w:val="00B9376B"/>
    <w:rsid w:val="00BA2904"/>
    <w:rsid w:val="00BD5FA1"/>
    <w:rsid w:val="00BE7823"/>
    <w:rsid w:val="00C07AD2"/>
    <w:rsid w:val="00C5783E"/>
    <w:rsid w:val="00C764B5"/>
    <w:rsid w:val="00C933F6"/>
    <w:rsid w:val="00CB54E4"/>
    <w:rsid w:val="00CC322A"/>
    <w:rsid w:val="00CC5363"/>
    <w:rsid w:val="00D36702"/>
    <w:rsid w:val="00D41A42"/>
    <w:rsid w:val="00D5138D"/>
    <w:rsid w:val="00D641B0"/>
    <w:rsid w:val="00DB4E2C"/>
    <w:rsid w:val="00DD1A72"/>
    <w:rsid w:val="00E047F5"/>
    <w:rsid w:val="00E4104D"/>
    <w:rsid w:val="00E45945"/>
    <w:rsid w:val="00E74F43"/>
    <w:rsid w:val="00E77374"/>
    <w:rsid w:val="00EE7B91"/>
    <w:rsid w:val="00EF78B0"/>
    <w:rsid w:val="00F261B0"/>
    <w:rsid w:val="00F373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83B6F-E8EC-485A-9387-FE65AC47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D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7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355C7"/>
    <w:pPr>
      <w:spacing w:after="0" w:line="240" w:lineRule="auto"/>
    </w:pPr>
    <w:rPr>
      <w:rFonts w:ascii="Times New Roman" w:hAnsi="Times New Roman"/>
      <w:sz w:val="24"/>
    </w:rPr>
  </w:style>
  <w:style w:type="paragraph" w:styleId="Prrafodelista">
    <w:name w:val="List Paragraph"/>
    <w:basedOn w:val="Normal"/>
    <w:uiPriority w:val="34"/>
    <w:qFormat/>
    <w:rsid w:val="00854DA7"/>
    <w:pPr>
      <w:ind w:left="720"/>
      <w:contextualSpacing/>
    </w:pPr>
  </w:style>
  <w:style w:type="character" w:styleId="Hipervnculo">
    <w:name w:val="Hyperlink"/>
    <w:basedOn w:val="Fuentedeprrafopredeter"/>
    <w:uiPriority w:val="99"/>
    <w:unhideWhenUsed/>
    <w:rsid w:val="00574606"/>
    <w:rPr>
      <w:color w:val="0563C1" w:themeColor="hyperlink"/>
      <w:u w:val="single"/>
    </w:rPr>
  </w:style>
  <w:style w:type="character" w:styleId="nfasis">
    <w:name w:val="Emphasis"/>
    <w:basedOn w:val="Fuentedeprrafopredeter"/>
    <w:uiPriority w:val="20"/>
    <w:qFormat/>
    <w:rsid w:val="00A81CE4"/>
    <w:rPr>
      <w:i/>
      <w:iCs/>
    </w:rPr>
  </w:style>
  <w:style w:type="character" w:customStyle="1" w:styleId="a">
    <w:name w:val="_"/>
    <w:basedOn w:val="Fuentedeprrafopredeter"/>
    <w:rsid w:val="00E77374"/>
  </w:style>
  <w:style w:type="character" w:customStyle="1" w:styleId="fc2">
    <w:name w:val="fc2"/>
    <w:basedOn w:val="Fuentedeprrafopredeter"/>
    <w:rsid w:val="00E7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0449">
      <w:bodyDiv w:val="1"/>
      <w:marLeft w:val="0"/>
      <w:marRight w:val="0"/>
      <w:marTop w:val="0"/>
      <w:marBottom w:val="0"/>
      <w:divBdr>
        <w:top w:val="none" w:sz="0" w:space="0" w:color="auto"/>
        <w:left w:val="none" w:sz="0" w:space="0" w:color="auto"/>
        <w:bottom w:val="none" w:sz="0" w:space="0" w:color="auto"/>
        <w:right w:val="none" w:sz="0" w:space="0" w:color="auto"/>
      </w:divBdr>
    </w:div>
    <w:div w:id="323049604">
      <w:bodyDiv w:val="1"/>
      <w:marLeft w:val="0"/>
      <w:marRight w:val="0"/>
      <w:marTop w:val="0"/>
      <w:marBottom w:val="0"/>
      <w:divBdr>
        <w:top w:val="none" w:sz="0" w:space="0" w:color="auto"/>
        <w:left w:val="none" w:sz="0" w:space="0" w:color="auto"/>
        <w:bottom w:val="none" w:sz="0" w:space="0" w:color="auto"/>
        <w:right w:val="none" w:sz="0" w:space="0" w:color="auto"/>
      </w:divBdr>
    </w:div>
    <w:div w:id="332681452">
      <w:bodyDiv w:val="1"/>
      <w:marLeft w:val="0"/>
      <w:marRight w:val="0"/>
      <w:marTop w:val="0"/>
      <w:marBottom w:val="0"/>
      <w:divBdr>
        <w:top w:val="none" w:sz="0" w:space="0" w:color="auto"/>
        <w:left w:val="none" w:sz="0" w:space="0" w:color="auto"/>
        <w:bottom w:val="none" w:sz="0" w:space="0" w:color="auto"/>
        <w:right w:val="none" w:sz="0" w:space="0" w:color="auto"/>
      </w:divBdr>
    </w:div>
    <w:div w:id="401294815">
      <w:bodyDiv w:val="1"/>
      <w:marLeft w:val="0"/>
      <w:marRight w:val="0"/>
      <w:marTop w:val="0"/>
      <w:marBottom w:val="0"/>
      <w:divBdr>
        <w:top w:val="none" w:sz="0" w:space="0" w:color="auto"/>
        <w:left w:val="none" w:sz="0" w:space="0" w:color="auto"/>
        <w:bottom w:val="none" w:sz="0" w:space="0" w:color="auto"/>
        <w:right w:val="none" w:sz="0" w:space="0" w:color="auto"/>
      </w:divBdr>
    </w:div>
    <w:div w:id="486097202">
      <w:bodyDiv w:val="1"/>
      <w:marLeft w:val="0"/>
      <w:marRight w:val="0"/>
      <w:marTop w:val="0"/>
      <w:marBottom w:val="0"/>
      <w:divBdr>
        <w:top w:val="none" w:sz="0" w:space="0" w:color="auto"/>
        <w:left w:val="none" w:sz="0" w:space="0" w:color="auto"/>
        <w:bottom w:val="none" w:sz="0" w:space="0" w:color="auto"/>
        <w:right w:val="none" w:sz="0" w:space="0" w:color="auto"/>
      </w:divBdr>
    </w:div>
    <w:div w:id="494148493">
      <w:bodyDiv w:val="1"/>
      <w:marLeft w:val="0"/>
      <w:marRight w:val="0"/>
      <w:marTop w:val="0"/>
      <w:marBottom w:val="0"/>
      <w:divBdr>
        <w:top w:val="none" w:sz="0" w:space="0" w:color="auto"/>
        <w:left w:val="none" w:sz="0" w:space="0" w:color="auto"/>
        <w:bottom w:val="none" w:sz="0" w:space="0" w:color="auto"/>
        <w:right w:val="none" w:sz="0" w:space="0" w:color="auto"/>
      </w:divBdr>
    </w:div>
    <w:div w:id="555632149">
      <w:bodyDiv w:val="1"/>
      <w:marLeft w:val="0"/>
      <w:marRight w:val="0"/>
      <w:marTop w:val="0"/>
      <w:marBottom w:val="0"/>
      <w:divBdr>
        <w:top w:val="none" w:sz="0" w:space="0" w:color="auto"/>
        <w:left w:val="none" w:sz="0" w:space="0" w:color="auto"/>
        <w:bottom w:val="none" w:sz="0" w:space="0" w:color="auto"/>
        <w:right w:val="none" w:sz="0" w:space="0" w:color="auto"/>
      </w:divBdr>
    </w:div>
    <w:div w:id="578364372">
      <w:bodyDiv w:val="1"/>
      <w:marLeft w:val="0"/>
      <w:marRight w:val="0"/>
      <w:marTop w:val="0"/>
      <w:marBottom w:val="0"/>
      <w:divBdr>
        <w:top w:val="none" w:sz="0" w:space="0" w:color="auto"/>
        <w:left w:val="none" w:sz="0" w:space="0" w:color="auto"/>
        <w:bottom w:val="none" w:sz="0" w:space="0" w:color="auto"/>
        <w:right w:val="none" w:sz="0" w:space="0" w:color="auto"/>
      </w:divBdr>
    </w:div>
    <w:div w:id="650258710">
      <w:bodyDiv w:val="1"/>
      <w:marLeft w:val="0"/>
      <w:marRight w:val="0"/>
      <w:marTop w:val="0"/>
      <w:marBottom w:val="0"/>
      <w:divBdr>
        <w:top w:val="none" w:sz="0" w:space="0" w:color="auto"/>
        <w:left w:val="none" w:sz="0" w:space="0" w:color="auto"/>
        <w:bottom w:val="none" w:sz="0" w:space="0" w:color="auto"/>
        <w:right w:val="none" w:sz="0" w:space="0" w:color="auto"/>
      </w:divBdr>
    </w:div>
    <w:div w:id="764617142">
      <w:bodyDiv w:val="1"/>
      <w:marLeft w:val="0"/>
      <w:marRight w:val="0"/>
      <w:marTop w:val="0"/>
      <w:marBottom w:val="0"/>
      <w:divBdr>
        <w:top w:val="none" w:sz="0" w:space="0" w:color="auto"/>
        <w:left w:val="none" w:sz="0" w:space="0" w:color="auto"/>
        <w:bottom w:val="none" w:sz="0" w:space="0" w:color="auto"/>
        <w:right w:val="none" w:sz="0" w:space="0" w:color="auto"/>
      </w:divBdr>
    </w:div>
    <w:div w:id="791746102">
      <w:bodyDiv w:val="1"/>
      <w:marLeft w:val="0"/>
      <w:marRight w:val="0"/>
      <w:marTop w:val="0"/>
      <w:marBottom w:val="0"/>
      <w:divBdr>
        <w:top w:val="none" w:sz="0" w:space="0" w:color="auto"/>
        <w:left w:val="none" w:sz="0" w:space="0" w:color="auto"/>
        <w:bottom w:val="none" w:sz="0" w:space="0" w:color="auto"/>
        <w:right w:val="none" w:sz="0" w:space="0" w:color="auto"/>
      </w:divBdr>
      <w:divsChild>
        <w:div w:id="477185948">
          <w:marLeft w:val="0"/>
          <w:marRight w:val="0"/>
          <w:marTop w:val="0"/>
          <w:marBottom w:val="0"/>
          <w:divBdr>
            <w:top w:val="none" w:sz="0" w:space="0" w:color="auto"/>
            <w:left w:val="none" w:sz="0" w:space="0" w:color="auto"/>
            <w:bottom w:val="none" w:sz="0" w:space="0" w:color="auto"/>
            <w:right w:val="none" w:sz="0" w:space="0" w:color="auto"/>
          </w:divBdr>
        </w:div>
        <w:div w:id="488400879">
          <w:marLeft w:val="0"/>
          <w:marRight w:val="0"/>
          <w:marTop w:val="0"/>
          <w:marBottom w:val="0"/>
          <w:divBdr>
            <w:top w:val="none" w:sz="0" w:space="0" w:color="auto"/>
            <w:left w:val="none" w:sz="0" w:space="0" w:color="auto"/>
            <w:bottom w:val="none" w:sz="0" w:space="0" w:color="auto"/>
            <w:right w:val="none" w:sz="0" w:space="0" w:color="auto"/>
          </w:divBdr>
        </w:div>
        <w:div w:id="1281572794">
          <w:marLeft w:val="0"/>
          <w:marRight w:val="0"/>
          <w:marTop w:val="0"/>
          <w:marBottom w:val="0"/>
          <w:divBdr>
            <w:top w:val="none" w:sz="0" w:space="0" w:color="auto"/>
            <w:left w:val="none" w:sz="0" w:space="0" w:color="auto"/>
            <w:bottom w:val="none" w:sz="0" w:space="0" w:color="auto"/>
            <w:right w:val="none" w:sz="0" w:space="0" w:color="auto"/>
          </w:divBdr>
        </w:div>
        <w:div w:id="1337804476">
          <w:marLeft w:val="0"/>
          <w:marRight w:val="0"/>
          <w:marTop w:val="0"/>
          <w:marBottom w:val="0"/>
          <w:divBdr>
            <w:top w:val="none" w:sz="0" w:space="0" w:color="auto"/>
            <w:left w:val="none" w:sz="0" w:space="0" w:color="auto"/>
            <w:bottom w:val="none" w:sz="0" w:space="0" w:color="auto"/>
            <w:right w:val="none" w:sz="0" w:space="0" w:color="auto"/>
          </w:divBdr>
        </w:div>
        <w:div w:id="1510026452">
          <w:marLeft w:val="0"/>
          <w:marRight w:val="0"/>
          <w:marTop w:val="0"/>
          <w:marBottom w:val="0"/>
          <w:divBdr>
            <w:top w:val="none" w:sz="0" w:space="0" w:color="auto"/>
            <w:left w:val="none" w:sz="0" w:space="0" w:color="auto"/>
            <w:bottom w:val="none" w:sz="0" w:space="0" w:color="auto"/>
            <w:right w:val="none" w:sz="0" w:space="0" w:color="auto"/>
          </w:divBdr>
        </w:div>
        <w:div w:id="1589729977">
          <w:marLeft w:val="0"/>
          <w:marRight w:val="0"/>
          <w:marTop w:val="0"/>
          <w:marBottom w:val="0"/>
          <w:divBdr>
            <w:top w:val="none" w:sz="0" w:space="0" w:color="auto"/>
            <w:left w:val="none" w:sz="0" w:space="0" w:color="auto"/>
            <w:bottom w:val="none" w:sz="0" w:space="0" w:color="auto"/>
            <w:right w:val="none" w:sz="0" w:space="0" w:color="auto"/>
          </w:divBdr>
        </w:div>
      </w:divsChild>
    </w:div>
    <w:div w:id="799347995">
      <w:bodyDiv w:val="1"/>
      <w:marLeft w:val="0"/>
      <w:marRight w:val="0"/>
      <w:marTop w:val="0"/>
      <w:marBottom w:val="0"/>
      <w:divBdr>
        <w:top w:val="none" w:sz="0" w:space="0" w:color="auto"/>
        <w:left w:val="none" w:sz="0" w:space="0" w:color="auto"/>
        <w:bottom w:val="none" w:sz="0" w:space="0" w:color="auto"/>
        <w:right w:val="none" w:sz="0" w:space="0" w:color="auto"/>
      </w:divBdr>
    </w:div>
    <w:div w:id="801575392">
      <w:bodyDiv w:val="1"/>
      <w:marLeft w:val="0"/>
      <w:marRight w:val="0"/>
      <w:marTop w:val="0"/>
      <w:marBottom w:val="0"/>
      <w:divBdr>
        <w:top w:val="none" w:sz="0" w:space="0" w:color="auto"/>
        <w:left w:val="none" w:sz="0" w:space="0" w:color="auto"/>
        <w:bottom w:val="none" w:sz="0" w:space="0" w:color="auto"/>
        <w:right w:val="none" w:sz="0" w:space="0" w:color="auto"/>
      </w:divBdr>
    </w:div>
    <w:div w:id="839276843">
      <w:bodyDiv w:val="1"/>
      <w:marLeft w:val="0"/>
      <w:marRight w:val="0"/>
      <w:marTop w:val="0"/>
      <w:marBottom w:val="0"/>
      <w:divBdr>
        <w:top w:val="none" w:sz="0" w:space="0" w:color="auto"/>
        <w:left w:val="none" w:sz="0" w:space="0" w:color="auto"/>
        <w:bottom w:val="none" w:sz="0" w:space="0" w:color="auto"/>
        <w:right w:val="none" w:sz="0" w:space="0" w:color="auto"/>
      </w:divBdr>
    </w:div>
    <w:div w:id="1006908178">
      <w:bodyDiv w:val="1"/>
      <w:marLeft w:val="0"/>
      <w:marRight w:val="0"/>
      <w:marTop w:val="0"/>
      <w:marBottom w:val="0"/>
      <w:divBdr>
        <w:top w:val="none" w:sz="0" w:space="0" w:color="auto"/>
        <w:left w:val="none" w:sz="0" w:space="0" w:color="auto"/>
        <w:bottom w:val="none" w:sz="0" w:space="0" w:color="auto"/>
        <w:right w:val="none" w:sz="0" w:space="0" w:color="auto"/>
      </w:divBdr>
    </w:div>
    <w:div w:id="1061028281">
      <w:bodyDiv w:val="1"/>
      <w:marLeft w:val="0"/>
      <w:marRight w:val="0"/>
      <w:marTop w:val="0"/>
      <w:marBottom w:val="0"/>
      <w:divBdr>
        <w:top w:val="none" w:sz="0" w:space="0" w:color="auto"/>
        <w:left w:val="none" w:sz="0" w:space="0" w:color="auto"/>
        <w:bottom w:val="none" w:sz="0" w:space="0" w:color="auto"/>
        <w:right w:val="none" w:sz="0" w:space="0" w:color="auto"/>
      </w:divBdr>
    </w:div>
    <w:div w:id="1122188600">
      <w:bodyDiv w:val="1"/>
      <w:marLeft w:val="0"/>
      <w:marRight w:val="0"/>
      <w:marTop w:val="0"/>
      <w:marBottom w:val="0"/>
      <w:divBdr>
        <w:top w:val="none" w:sz="0" w:space="0" w:color="auto"/>
        <w:left w:val="none" w:sz="0" w:space="0" w:color="auto"/>
        <w:bottom w:val="none" w:sz="0" w:space="0" w:color="auto"/>
        <w:right w:val="none" w:sz="0" w:space="0" w:color="auto"/>
      </w:divBdr>
    </w:div>
    <w:div w:id="1132481919">
      <w:bodyDiv w:val="1"/>
      <w:marLeft w:val="0"/>
      <w:marRight w:val="0"/>
      <w:marTop w:val="0"/>
      <w:marBottom w:val="0"/>
      <w:divBdr>
        <w:top w:val="none" w:sz="0" w:space="0" w:color="auto"/>
        <w:left w:val="none" w:sz="0" w:space="0" w:color="auto"/>
        <w:bottom w:val="none" w:sz="0" w:space="0" w:color="auto"/>
        <w:right w:val="none" w:sz="0" w:space="0" w:color="auto"/>
      </w:divBdr>
    </w:div>
    <w:div w:id="1409501198">
      <w:bodyDiv w:val="1"/>
      <w:marLeft w:val="0"/>
      <w:marRight w:val="0"/>
      <w:marTop w:val="0"/>
      <w:marBottom w:val="0"/>
      <w:divBdr>
        <w:top w:val="none" w:sz="0" w:space="0" w:color="auto"/>
        <w:left w:val="none" w:sz="0" w:space="0" w:color="auto"/>
        <w:bottom w:val="none" w:sz="0" w:space="0" w:color="auto"/>
        <w:right w:val="none" w:sz="0" w:space="0" w:color="auto"/>
      </w:divBdr>
    </w:div>
    <w:div w:id="1491755352">
      <w:bodyDiv w:val="1"/>
      <w:marLeft w:val="0"/>
      <w:marRight w:val="0"/>
      <w:marTop w:val="0"/>
      <w:marBottom w:val="0"/>
      <w:divBdr>
        <w:top w:val="none" w:sz="0" w:space="0" w:color="auto"/>
        <w:left w:val="none" w:sz="0" w:space="0" w:color="auto"/>
        <w:bottom w:val="none" w:sz="0" w:space="0" w:color="auto"/>
        <w:right w:val="none" w:sz="0" w:space="0" w:color="auto"/>
      </w:divBdr>
    </w:div>
    <w:div w:id="1514801775">
      <w:bodyDiv w:val="1"/>
      <w:marLeft w:val="0"/>
      <w:marRight w:val="0"/>
      <w:marTop w:val="0"/>
      <w:marBottom w:val="0"/>
      <w:divBdr>
        <w:top w:val="none" w:sz="0" w:space="0" w:color="auto"/>
        <w:left w:val="none" w:sz="0" w:space="0" w:color="auto"/>
        <w:bottom w:val="none" w:sz="0" w:space="0" w:color="auto"/>
        <w:right w:val="none" w:sz="0" w:space="0" w:color="auto"/>
      </w:divBdr>
    </w:div>
    <w:div w:id="1658805848">
      <w:bodyDiv w:val="1"/>
      <w:marLeft w:val="0"/>
      <w:marRight w:val="0"/>
      <w:marTop w:val="0"/>
      <w:marBottom w:val="0"/>
      <w:divBdr>
        <w:top w:val="none" w:sz="0" w:space="0" w:color="auto"/>
        <w:left w:val="none" w:sz="0" w:space="0" w:color="auto"/>
        <w:bottom w:val="none" w:sz="0" w:space="0" w:color="auto"/>
        <w:right w:val="none" w:sz="0" w:space="0" w:color="auto"/>
      </w:divBdr>
    </w:div>
    <w:div w:id="170741240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55395653">
      <w:bodyDiv w:val="1"/>
      <w:marLeft w:val="0"/>
      <w:marRight w:val="0"/>
      <w:marTop w:val="0"/>
      <w:marBottom w:val="0"/>
      <w:divBdr>
        <w:top w:val="none" w:sz="0" w:space="0" w:color="auto"/>
        <w:left w:val="none" w:sz="0" w:space="0" w:color="auto"/>
        <w:bottom w:val="none" w:sz="0" w:space="0" w:color="auto"/>
        <w:right w:val="none" w:sz="0" w:space="0" w:color="auto"/>
      </w:divBdr>
    </w:div>
    <w:div w:id="1772898336">
      <w:bodyDiv w:val="1"/>
      <w:marLeft w:val="0"/>
      <w:marRight w:val="0"/>
      <w:marTop w:val="0"/>
      <w:marBottom w:val="0"/>
      <w:divBdr>
        <w:top w:val="none" w:sz="0" w:space="0" w:color="auto"/>
        <w:left w:val="none" w:sz="0" w:space="0" w:color="auto"/>
        <w:bottom w:val="none" w:sz="0" w:space="0" w:color="auto"/>
        <w:right w:val="none" w:sz="0" w:space="0" w:color="auto"/>
      </w:divBdr>
    </w:div>
    <w:div w:id="1809593195">
      <w:bodyDiv w:val="1"/>
      <w:marLeft w:val="0"/>
      <w:marRight w:val="0"/>
      <w:marTop w:val="0"/>
      <w:marBottom w:val="0"/>
      <w:divBdr>
        <w:top w:val="none" w:sz="0" w:space="0" w:color="auto"/>
        <w:left w:val="none" w:sz="0" w:space="0" w:color="auto"/>
        <w:bottom w:val="none" w:sz="0" w:space="0" w:color="auto"/>
        <w:right w:val="none" w:sz="0" w:space="0" w:color="auto"/>
      </w:divBdr>
    </w:div>
    <w:div w:id="1841119261">
      <w:bodyDiv w:val="1"/>
      <w:marLeft w:val="0"/>
      <w:marRight w:val="0"/>
      <w:marTop w:val="0"/>
      <w:marBottom w:val="0"/>
      <w:divBdr>
        <w:top w:val="none" w:sz="0" w:space="0" w:color="auto"/>
        <w:left w:val="none" w:sz="0" w:space="0" w:color="auto"/>
        <w:bottom w:val="none" w:sz="0" w:space="0" w:color="auto"/>
        <w:right w:val="none" w:sz="0" w:space="0" w:color="auto"/>
      </w:divBdr>
    </w:div>
    <w:div w:id="1844852934">
      <w:bodyDiv w:val="1"/>
      <w:marLeft w:val="0"/>
      <w:marRight w:val="0"/>
      <w:marTop w:val="0"/>
      <w:marBottom w:val="0"/>
      <w:divBdr>
        <w:top w:val="none" w:sz="0" w:space="0" w:color="auto"/>
        <w:left w:val="none" w:sz="0" w:space="0" w:color="auto"/>
        <w:bottom w:val="none" w:sz="0" w:space="0" w:color="auto"/>
        <w:right w:val="none" w:sz="0" w:space="0" w:color="auto"/>
      </w:divBdr>
    </w:div>
    <w:div w:id="1849830421">
      <w:bodyDiv w:val="1"/>
      <w:marLeft w:val="0"/>
      <w:marRight w:val="0"/>
      <w:marTop w:val="0"/>
      <w:marBottom w:val="0"/>
      <w:divBdr>
        <w:top w:val="none" w:sz="0" w:space="0" w:color="auto"/>
        <w:left w:val="none" w:sz="0" w:space="0" w:color="auto"/>
        <w:bottom w:val="none" w:sz="0" w:space="0" w:color="auto"/>
        <w:right w:val="none" w:sz="0" w:space="0" w:color="auto"/>
      </w:divBdr>
    </w:div>
    <w:div w:id="1964578107">
      <w:bodyDiv w:val="1"/>
      <w:marLeft w:val="0"/>
      <w:marRight w:val="0"/>
      <w:marTop w:val="0"/>
      <w:marBottom w:val="0"/>
      <w:divBdr>
        <w:top w:val="none" w:sz="0" w:space="0" w:color="auto"/>
        <w:left w:val="none" w:sz="0" w:space="0" w:color="auto"/>
        <w:bottom w:val="none" w:sz="0" w:space="0" w:color="auto"/>
        <w:right w:val="none" w:sz="0" w:space="0" w:color="auto"/>
      </w:divBdr>
    </w:div>
    <w:div w:id="1976597950">
      <w:bodyDiv w:val="1"/>
      <w:marLeft w:val="0"/>
      <w:marRight w:val="0"/>
      <w:marTop w:val="0"/>
      <w:marBottom w:val="0"/>
      <w:divBdr>
        <w:top w:val="none" w:sz="0" w:space="0" w:color="auto"/>
        <w:left w:val="none" w:sz="0" w:space="0" w:color="auto"/>
        <w:bottom w:val="none" w:sz="0" w:space="0" w:color="auto"/>
        <w:right w:val="none" w:sz="0" w:space="0" w:color="auto"/>
      </w:divBdr>
    </w:div>
    <w:div w:id="1999994068">
      <w:bodyDiv w:val="1"/>
      <w:marLeft w:val="0"/>
      <w:marRight w:val="0"/>
      <w:marTop w:val="0"/>
      <w:marBottom w:val="0"/>
      <w:divBdr>
        <w:top w:val="none" w:sz="0" w:space="0" w:color="auto"/>
        <w:left w:val="none" w:sz="0" w:space="0" w:color="auto"/>
        <w:bottom w:val="none" w:sz="0" w:space="0" w:color="auto"/>
        <w:right w:val="none" w:sz="0" w:space="0" w:color="auto"/>
      </w:divBdr>
    </w:div>
    <w:div w:id="2045330623">
      <w:bodyDiv w:val="1"/>
      <w:marLeft w:val="0"/>
      <w:marRight w:val="0"/>
      <w:marTop w:val="0"/>
      <w:marBottom w:val="0"/>
      <w:divBdr>
        <w:top w:val="none" w:sz="0" w:space="0" w:color="auto"/>
        <w:left w:val="none" w:sz="0" w:space="0" w:color="auto"/>
        <w:bottom w:val="none" w:sz="0" w:space="0" w:color="auto"/>
        <w:right w:val="none" w:sz="0" w:space="0" w:color="auto"/>
      </w:divBdr>
    </w:div>
    <w:div w:id="20457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9018-740D-4436-B19F-CA5C5129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Pages>
  <Words>1008</Words>
  <Characters>5548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Diana Carolina Londoño Vega</cp:lastModifiedBy>
  <cp:revision>25</cp:revision>
  <dcterms:created xsi:type="dcterms:W3CDTF">2015-08-14T14:47:00Z</dcterms:created>
  <dcterms:modified xsi:type="dcterms:W3CDTF">2016-06-10T22:47:00Z</dcterms:modified>
</cp:coreProperties>
</file>